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51285D" w14:textId="70F4E558" w:rsidR="00597FB9" w:rsidRDefault="00794D64" w:rsidP="006816A8">
      <w:pPr>
        <w:spacing w:after="0" w:line="240" w:lineRule="auto"/>
      </w:pPr>
      <w:r>
        <w:rPr>
          <w:noProof/>
        </w:rPr>
        <mc:AlternateContent>
          <mc:Choice Requires="wps">
            <w:drawing>
              <wp:anchor distT="45720" distB="45720" distL="114300" distR="114300" simplePos="0" relativeHeight="251684864" behindDoc="0" locked="0" layoutInCell="1" allowOverlap="1" wp14:anchorId="5244598A" wp14:editId="135F40EF">
                <wp:simplePos x="0" y="0"/>
                <wp:positionH relativeFrom="column">
                  <wp:posOffset>3459480</wp:posOffset>
                </wp:positionH>
                <wp:positionV relativeFrom="paragraph">
                  <wp:posOffset>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8B5B2E8" w14:textId="669A8DEF" w:rsidR="00794D64" w:rsidRPr="00794D64" w:rsidRDefault="00794D64">
                            <w:pPr>
                              <w:rPr>
                                <w:color w:val="FF0000"/>
                              </w:rPr>
                            </w:pPr>
                            <w:r w:rsidRPr="00794D64">
                              <w:rPr>
                                <w:color w:val="FF0000"/>
                              </w:rPr>
                              <w:t xml:space="preserve">Draft of planned letter on behalf of NPA Parking Consultants Council. Members of NPA and IPMI have my permission to edit the text and submit on their own letter head to FHWA. The link for the submittal is in the PDF presentation.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dtdh="http://schemas.microsoft.com/office/word/2020/wordml/sdtdatahash">
            <w:pict>
              <v:shapetype w14:anchorId="5244598A" id="_x0000_t202" coordsize="21600,21600" o:spt="202" path="m,l,21600r21600,l21600,xe">
                <v:stroke joinstyle="miter"/>
                <v:path gradientshapeok="t" o:connecttype="rect"/>
              </v:shapetype>
              <v:shape id="Text Box 2" o:spid="_x0000_s1026" type="#_x0000_t202" style="position:absolute;margin-left:272.4pt;margin-top:0;width:185.9pt;height:110.6pt;z-index:2516848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">
                <v:textbox style="mso-fit-shape-to-text:t">
                  <w:txbxContent>
                    <w:p w14:paraId="38B5B2E8" w14:textId="669A8DEF" w:rsidR="00794D64" w:rsidRPr="00794D64" w:rsidRDefault="00794D64">
                      <w:pPr>
                        <w:rPr>
                          <w:color w:val="FF0000"/>
                        </w:rPr>
                      </w:pPr>
                      <w:r w:rsidRPr="00794D64">
                        <w:rPr>
                          <w:color w:val="FF0000"/>
                        </w:rPr>
                        <w:t xml:space="preserve">Draft of planned letter on behalf of NPA Parking Consultants Council. Members of NPA and IPMI have my permission to edit the text and submit on their own letter head to FHWA. The link for the submittal is in the PDF presentation. </w:t>
                      </w:r>
                    </w:p>
                  </w:txbxContent>
                </v:textbox>
                <w10:wrap type="square"/>
              </v:shape>
            </w:pict>
          </mc:Fallback>
        </mc:AlternateContent>
      </w:r>
      <w:r w:rsidR="00597FB9">
        <w:t xml:space="preserve">May </w:t>
      </w:r>
      <w:r w:rsidR="007C44EA">
        <w:t>7</w:t>
      </w:r>
      <w:r w:rsidR="000F6713">
        <w:t>, 2021</w:t>
      </w:r>
      <w:r w:rsidR="007C44EA">
        <w:t xml:space="preserve"> DRAFT</w:t>
      </w:r>
    </w:p>
    <w:p w14:paraId="416871EF" w14:textId="77777777" w:rsidR="000F6713" w:rsidRDefault="000F6713" w:rsidP="006816A8">
      <w:pPr>
        <w:spacing w:after="0" w:line="240" w:lineRule="auto"/>
      </w:pPr>
    </w:p>
    <w:p w14:paraId="299B0955" w14:textId="77777777" w:rsidR="006816A8" w:rsidRDefault="006816A8" w:rsidP="006816A8">
      <w:pPr>
        <w:spacing w:after="0" w:line="240" w:lineRule="auto"/>
      </w:pPr>
    </w:p>
    <w:p w14:paraId="2EC8229C" w14:textId="5E66D234" w:rsidR="000F6713" w:rsidRDefault="000F6713" w:rsidP="006816A8">
      <w:pPr>
        <w:spacing w:after="0" w:line="240" w:lineRule="auto"/>
      </w:pPr>
      <w:r>
        <w:t>Stephanie Pollack</w:t>
      </w:r>
    </w:p>
    <w:p w14:paraId="74C29E99" w14:textId="7EA84949" w:rsidR="000F6713" w:rsidRDefault="000F6713" w:rsidP="006816A8">
      <w:pPr>
        <w:spacing w:after="0" w:line="240" w:lineRule="auto"/>
      </w:pPr>
      <w:r>
        <w:t>Acting Administrator (HOA-1)</w:t>
      </w:r>
    </w:p>
    <w:p w14:paraId="19107340" w14:textId="27ABCCBC" w:rsidR="000F6713" w:rsidRDefault="000F6713" w:rsidP="006816A8">
      <w:pPr>
        <w:spacing w:after="0" w:line="240" w:lineRule="auto"/>
      </w:pPr>
      <w:r>
        <w:t>Federal Highway Administration</w:t>
      </w:r>
    </w:p>
    <w:p w14:paraId="04DA019F" w14:textId="515AA8FD" w:rsidR="000F6713" w:rsidRDefault="000F6713" w:rsidP="006816A8">
      <w:pPr>
        <w:spacing w:after="0" w:line="240" w:lineRule="auto"/>
      </w:pPr>
      <w:r>
        <w:t>1200 New Jersey Avenue, SE</w:t>
      </w:r>
    </w:p>
    <w:p w14:paraId="1E11C2D6" w14:textId="5EE7BC88" w:rsidR="000F6713" w:rsidRDefault="000F6713" w:rsidP="006816A8">
      <w:pPr>
        <w:spacing w:after="0" w:line="240" w:lineRule="auto"/>
      </w:pPr>
      <w:r>
        <w:t>Washington DC 20590</w:t>
      </w:r>
    </w:p>
    <w:p w14:paraId="7B389E05" w14:textId="4613263E" w:rsidR="000F6713" w:rsidRDefault="000F6713" w:rsidP="006816A8">
      <w:pPr>
        <w:spacing w:after="0" w:line="240" w:lineRule="auto"/>
      </w:pPr>
    </w:p>
    <w:p w14:paraId="67AEFF3F" w14:textId="42375DC6" w:rsidR="000F6713" w:rsidRDefault="000F6713" w:rsidP="006816A8">
      <w:pPr>
        <w:spacing w:after="0" w:line="240" w:lineRule="auto"/>
      </w:pPr>
      <w:r>
        <w:t>Re: Comments on Notice of Proposed Amendment for Proposed 11</w:t>
      </w:r>
      <w:r w:rsidRPr="000F6713">
        <w:rPr>
          <w:vertAlign w:val="superscript"/>
        </w:rPr>
        <w:t>th</w:t>
      </w:r>
      <w:r>
        <w:t xml:space="preserve"> Edition of the Manual on Uniform Traffic Control Devices (MUTCD)</w:t>
      </w:r>
    </w:p>
    <w:p w14:paraId="6115501E" w14:textId="09AF6AEA" w:rsidR="000F6713" w:rsidRDefault="000F6713" w:rsidP="006816A8">
      <w:pPr>
        <w:spacing w:after="0" w:line="240" w:lineRule="auto"/>
      </w:pPr>
    </w:p>
    <w:p w14:paraId="29A54895" w14:textId="3BC1BFB2" w:rsidR="000F6713" w:rsidRDefault="000F6713" w:rsidP="006816A8">
      <w:pPr>
        <w:spacing w:after="0" w:line="240" w:lineRule="auto"/>
      </w:pPr>
      <w:r>
        <w:t>Dear Acting Administrator Pollack:</w:t>
      </w:r>
    </w:p>
    <w:p w14:paraId="12E3E3E3" w14:textId="4D0513E9" w:rsidR="006816A8" w:rsidRDefault="006816A8" w:rsidP="006816A8">
      <w:pPr>
        <w:spacing w:after="0" w:line="240" w:lineRule="auto"/>
      </w:pPr>
    </w:p>
    <w:p w14:paraId="50DB9636" w14:textId="78BF8218" w:rsidR="006816A8" w:rsidRDefault="006816A8" w:rsidP="006816A8">
      <w:pPr>
        <w:spacing w:after="0" w:line="240" w:lineRule="auto"/>
      </w:pPr>
      <w:r>
        <w:t>I am writing to offer comments on the December 14</w:t>
      </w:r>
      <w:r w:rsidR="00794D64">
        <w:t>,</w:t>
      </w:r>
      <w:r>
        <w:t xml:space="preserve"> 202</w:t>
      </w:r>
      <w:r w:rsidR="008D2844">
        <w:t>0</w:t>
      </w:r>
      <w:r>
        <w:t xml:space="preserve"> Notice of Proposed Amendment (NPA) for the proposed 11</w:t>
      </w:r>
      <w:r w:rsidRPr="006816A8">
        <w:t>th</w:t>
      </w:r>
      <w:r>
        <w:t xml:space="preserve"> Edition of the Manual on Uniform Traffic Control Devices (MUTCD) on behalf of the Parking Consultants Council of the National Parking Association. </w:t>
      </w:r>
      <w:r w:rsidRPr="006816A8">
        <w:t xml:space="preserve">The NPA Parking Consultants Council (PCC), formed in 1972, is the prestigious, peer-reviewed group of </w:t>
      </w:r>
      <w:r w:rsidR="00AB1201">
        <w:t>over</w:t>
      </w:r>
      <w:r w:rsidR="00794D64">
        <w:t xml:space="preserve"> 40</w:t>
      </w:r>
      <w:r w:rsidR="00AB1201">
        <w:t xml:space="preserve"> </w:t>
      </w:r>
      <w:r w:rsidRPr="006816A8">
        <w:t xml:space="preserve">vetted parking consultants with a substantial body of work experience and references within the parking industry. The Council is comprised of architects, </w:t>
      </w:r>
      <w:proofErr w:type="gramStart"/>
      <w:r w:rsidRPr="006816A8">
        <w:t>engineers</w:t>
      </w:r>
      <w:proofErr w:type="gramEnd"/>
      <w:r w:rsidRPr="006816A8">
        <w:t xml:space="preserve"> and parking management consultants.</w:t>
      </w:r>
      <w:r w:rsidR="00AB1201">
        <w:t xml:space="preserve"> In addition</w:t>
      </w:r>
      <w:r w:rsidR="00794D64">
        <w:t>,</w:t>
      </w:r>
      <w:r w:rsidR="00AB1201">
        <w:t xml:space="preserve"> there are</w:t>
      </w:r>
      <w:r w:rsidR="00FB107F">
        <w:t xml:space="preserve"> affiliate members who represent vendors in the parking industry, including several involved in parking guidance systems. </w:t>
      </w:r>
      <w:r w:rsidRPr="006816A8">
        <w:t xml:space="preserve">The PCC fosters information sharing on standards, regulations and trends that impact parking construction, </w:t>
      </w:r>
      <w:proofErr w:type="gramStart"/>
      <w:r w:rsidRPr="006816A8">
        <w:t>management</w:t>
      </w:r>
      <w:proofErr w:type="gramEnd"/>
      <w:r w:rsidRPr="006816A8">
        <w:t xml:space="preserve"> and operations. It develops best practices and technical educational manuals on parking industry topics. </w:t>
      </w:r>
      <w:r>
        <w:t>I was designated as a representative of the PCC, as well as the National Parking Association and the International Parking and Mobility Institute</w:t>
      </w:r>
      <w:r w:rsidR="00794D64">
        <w:t>,</w:t>
      </w:r>
      <w:r>
        <w:t xml:space="preserve"> to the National Committee on </w:t>
      </w:r>
      <w:r w:rsidR="00483803">
        <w:t xml:space="preserve">Uniform Traffic Control Devices (NCUTCD) committee on Sites Open to Public Travel. </w:t>
      </w:r>
    </w:p>
    <w:p w14:paraId="1C0A233B" w14:textId="4BF63CF7" w:rsidR="00483803" w:rsidRDefault="00483803" w:rsidP="006816A8">
      <w:pPr>
        <w:spacing w:after="0" w:line="240" w:lineRule="auto"/>
      </w:pPr>
    </w:p>
    <w:p w14:paraId="42854D7F" w14:textId="1CDDF790" w:rsidR="004652B8" w:rsidRDefault="00483803" w:rsidP="006816A8">
      <w:pPr>
        <w:spacing w:after="0" w:line="240" w:lineRule="auto"/>
      </w:pPr>
      <w:r>
        <w:t xml:space="preserve">The parking industry appreciates the purpose of the </w:t>
      </w:r>
      <w:proofErr w:type="gramStart"/>
      <w:r>
        <w:t>MUTCD, and</w:t>
      </w:r>
      <w:proofErr w:type="gramEnd"/>
      <w:r>
        <w:t xml:space="preserve"> endorses the </w:t>
      </w:r>
      <w:r w:rsidR="004652B8">
        <w:t>concept</w:t>
      </w:r>
      <w:r>
        <w:t xml:space="preserve"> of uniformity of traffic control devices for the public right-of-way as well as Site Roadways Open to Public Travel</w:t>
      </w:r>
      <w:r w:rsidR="004652B8">
        <w:t xml:space="preserve"> (SROPT)</w:t>
      </w:r>
      <w:r>
        <w:t>. We appreciate the continued exception for parking</w:t>
      </w:r>
      <w:r w:rsidR="006500D7">
        <w:t xml:space="preserve"> facilities</w:t>
      </w:r>
      <w:r>
        <w:t xml:space="preserve"> from the requirements of the MUTCD and many do use MUTCD guidance for the design of TCDs in parkin</w:t>
      </w:r>
      <w:r w:rsidR="00794D64">
        <w:t>g facilities</w:t>
      </w:r>
      <w:r>
        <w:t xml:space="preserve">. </w:t>
      </w:r>
      <w:r w:rsidR="004652B8">
        <w:t xml:space="preserve">We recognize the effort it takes to update </w:t>
      </w:r>
      <w:proofErr w:type="gramStart"/>
      <w:r w:rsidR="004652B8">
        <w:t>MUTCD, and</w:t>
      </w:r>
      <w:proofErr w:type="gramEnd"/>
      <w:r w:rsidR="004652B8">
        <w:t xml:space="preserve"> agree with the Institute of Transportation Engineers (ITE) sentiment, in their published comments dated May 5 2021, that it should be updated now, even as many believe that further changes than currently contemplated in the NPA are warranted. A clear example is that we believe that MUTCD standards for EV Charging signs are needed now, before the number of such stations explodes over the next decade. We therefore strongly recommend </w:t>
      </w:r>
      <w:r w:rsidR="00794D64">
        <w:t>that</w:t>
      </w:r>
      <w:r w:rsidR="004652B8">
        <w:t xml:space="preserve"> the D9-11b symbol be used in the R7-112 and R7-114 series signs in the 11</w:t>
      </w:r>
      <w:r w:rsidR="004652B8" w:rsidRPr="004652B8">
        <w:rPr>
          <w:vertAlign w:val="superscript"/>
        </w:rPr>
        <w:t>th</w:t>
      </w:r>
      <w:r w:rsidR="004652B8">
        <w:t xml:space="preserve"> edition of NCUTCD, as further discussed herein.  </w:t>
      </w:r>
    </w:p>
    <w:p w14:paraId="5C202660" w14:textId="347C90F0" w:rsidR="004652B8" w:rsidRDefault="004652B8" w:rsidP="006816A8">
      <w:pPr>
        <w:spacing w:after="0" w:line="240" w:lineRule="auto"/>
      </w:pPr>
    </w:p>
    <w:p w14:paraId="29D10993" w14:textId="191F2916" w:rsidR="004652B8" w:rsidRDefault="004652B8" w:rsidP="006816A8">
      <w:pPr>
        <w:spacing w:after="0" w:line="240" w:lineRule="auto"/>
      </w:pPr>
      <w:r>
        <w:t xml:space="preserve">On behalf of the Parking Consultants Council, thank you for the opportunity to provide our comments on the NPA. </w:t>
      </w:r>
      <w:r w:rsidR="006500D7">
        <w:t>Our detailed comments are contained in the following attachment.</w:t>
      </w:r>
    </w:p>
    <w:p w14:paraId="4A6E9898" w14:textId="0FE0CDF9" w:rsidR="004652B8" w:rsidRDefault="004652B8" w:rsidP="006816A8">
      <w:pPr>
        <w:spacing w:after="0" w:line="240" w:lineRule="auto"/>
      </w:pPr>
    </w:p>
    <w:p w14:paraId="3E4A7943" w14:textId="57D0FB9D" w:rsidR="004652B8" w:rsidRDefault="004652B8" w:rsidP="006816A8">
      <w:pPr>
        <w:spacing w:after="0" w:line="240" w:lineRule="auto"/>
      </w:pPr>
      <w:r>
        <w:t xml:space="preserve">Sincerely, </w:t>
      </w:r>
    </w:p>
    <w:p w14:paraId="0751969F" w14:textId="600C0A68" w:rsidR="004652B8" w:rsidRDefault="004652B8" w:rsidP="006816A8">
      <w:pPr>
        <w:spacing w:after="0" w:line="240" w:lineRule="auto"/>
      </w:pPr>
    </w:p>
    <w:p w14:paraId="48F81DE9" w14:textId="77022A19" w:rsidR="004652B8" w:rsidRDefault="004652B8" w:rsidP="006816A8">
      <w:pPr>
        <w:spacing w:after="0" w:line="240" w:lineRule="auto"/>
      </w:pPr>
    </w:p>
    <w:p w14:paraId="291601BC" w14:textId="77777777" w:rsidR="006500D7" w:rsidRDefault="006500D7" w:rsidP="006816A8">
      <w:pPr>
        <w:spacing w:after="0" w:line="240" w:lineRule="auto"/>
      </w:pPr>
    </w:p>
    <w:p w14:paraId="36E86F75" w14:textId="77777777" w:rsidR="00AB1201" w:rsidRDefault="004652B8" w:rsidP="00AB1201">
      <w:pPr>
        <w:spacing w:after="0" w:line="240" w:lineRule="auto"/>
      </w:pPr>
      <w:r>
        <w:t>Mary S Smith</w:t>
      </w:r>
      <w:r w:rsidR="00AB1201" w:rsidRPr="00AB1201">
        <w:t xml:space="preserve"> </w:t>
      </w:r>
    </w:p>
    <w:p w14:paraId="079FF520" w14:textId="383DD385" w:rsidR="00AB1201" w:rsidRDefault="00AB1201" w:rsidP="00AB1201">
      <w:pPr>
        <w:spacing w:after="0" w:line="240" w:lineRule="auto"/>
      </w:pPr>
      <w:r>
        <w:t>Senior Vice President, Walker Consultants</w:t>
      </w:r>
    </w:p>
    <w:p w14:paraId="1E8B8EA4" w14:textId="77777777" w:rsidR="00AB1201" w:rsidRDefault="00AB1201" w:rsidP="00AB1201">
      <w:pPr>
        <w:spacing w:after="0" w:line="240" w:lineRule="auto"/>
      </w:pPr>
      <w:r>
        <w:t>Chair, PCC MUTCD committee</w:t>
      </w:r>
    </w:p>
    <w:p w14:paraId="0DBD5246" w14:textId="6AEBDE07" w:rsidR="00AB1201" w:rsidRDefault="00AB1201" w:rsidP="006816A8">
      <w:pPr>
        <w:spacing w:after="0" w:line="240" w:lineRule="auto"/>
        <w:sectPr w:rsidR="00AB1201" w:rsidSect="00AB1201">
          <w:pgSz w:w="12240" w:h="15840"/>
          <w:pgMar w:top="1440" w:right="1080" w:bottom="1440" w:left="1080" w:header="720" w:footer="720" w:gutter="0"/>
          <w:pgNumType w:start="1"/>
          <w:cols w:space="720"/>
          <w:docGrid w:linePitch="360"/>
        </w:sectPr>
      </w:pPr>
    </w:p>
    <w:p w14:paraId="7CDFE388" w14:textId="49DFE168" w:rsidR="006500D7" w:rsidRPr="006500D7" w:rsidRDefault="006500D7" w:rsidP="006816A8">
      <w:pPr>
        <w:spacing w:after="0" w:line="240" w:lineRule="auto"/>
        <w:rPr>
          <w:b/>
          <w:bCs/>
        </w:rPr>
      </w:pPr>
      <w:r w:rsidRPr="006500D7">
        <w:rPr>
          <w:b/>
          <w:bCs/>
        </w:rPr>
        <w:lastRenderedPageBreak/>
        <w:t>NCUTCD Recommendations on provisions for SROPT</w:t>
      </w:r>
    </w:p>
    <w:p w14:paraId="2CD733D1" w14:textId="77777777" w:rsidR="006500D7" w:rsidRDefault="006500D7" w:rsidP="006816A8">
      <w:pPr>
        <w:spacing w:after="0" w:line="240" w:lineRule="auto"/>
      </w:pPr>
    </w:p>
    <w:p w14:paraId="5EFFC40F" w14:textId="2CCA81F9" w:rsidR="006500D7" w:rsidRDefault="006500D7" w:rsidP="006816A8">
      <w:pPr>
        <w:spacing w:after="0" w:line="240" w:lineRule="auto"/>
      </w:pPr>
      <w:r>
        <w:t xml:space="preserve">It appears that most of the NCUTCD recommendations regarding SROPT have been adopted. We further support adoption of two that were not apparently included. </w:t>
      </w:r>
    </w:p>
    <w:p w14:paraId="6FE905DF" w14:textId="77777777" w:rsidR="006500D7" w:rsidRDefault="006500D7" w:rsidP="006816A8">
      <w:pPr>
        <w:spacing w:after="0" w:line="240" w:lineRule="auto"/>
      </w:pPr>
    </w:p>
    <w:p w14:paraId="62338805" w14:textId="0A6F1E37" w:rsidR="006500D7" w:rsidRPr="006500D7" w:rsidRDefault="006500D7" w:rsidP="006500D7">
      <w:pPr>
        <w:numPr>
          <w:ilvl w:val="0"/>
          <w:numId w:val="1"/>
        </w:numPr>
        <w:tabs>
          <w:tab w:val="clear" w:pos="360"/>
        </w:tabs>
        <w:spacing w:after="0" w:line="240" w:lineRule="auto"/>
      </w:pPr>
      <w:r w:rsidRPr="006500D7">
        <w:t xml:space="preserve">Paragraph 2B.18: Recommend that this language be added to MUTCD. The MUTCD already has exceptions for stop signs within parking (under the premise that compliance with MUTCD is a should not a must in parking.) Putting it here helps clarify when a roadway through parking is considered a SROPT but has adjoining parking aisles that are not required to comply with MUTCD. </w:t>
      </w:r>
    </w:p>
    <w:p w14:paraId="71ED8340" w14:textId="77777777" w:rsidR="006500D7" w:rsidRDefault="006500D7" w:rsidP="006500D7">
      <w:pPr>
        <w:spacing w:after="0" w:line="240" w:lineRule="auto"/>
        <w:rPr>
          <w:u w:val="single"/>
        </w:rPr>
      </w:pPr>
    </w:p>
    <w:p w14:paraId="6DF60639" w14:textId="6986C2D6" w:rsidR="006500D7" w:rsidRPr="006500D7" w:rsidRDefault="006500D7" w:rsidP="006500D7">
      <w:pPr>
        <w:spacing w:after="0" w:line="240" w:lineRule="auto"/>
        <w:rPr>
          <w:color w:val="2F5496" w:themeColor="accent1" w:themeShade="BF"/>
        </w:rPr>
      </w:pPr>
      <w:r w:rsidRPr="006500D7">
        <w:rPr>
          <w:color w:val="2F5496" w:themeColor="accent1" w:themeShade="BF"/>
          <w:u w:val="single"/>
        </w:rPr>
        <w:t>At the junction of two private roadways open to public travel, when the operating speeds are less than 25 mph on both roadways, a STOP or YIELD sign may be installed at a location on other than the right-hand</w:t>
      </w:r>
      <w:r w:rsidRPr="006500D7">
        <w:rPr>
          <w:color w:val="2F5496" w:themeColor="accent1" w:themeShade="BF"/>
        </w:rPr>
        <w:t> </w:t>
      </w:r>
      <w:r w:rsidRPr="006500D7">
        <w:rPr>
          <w:color w:val="2F5496" w:themeColor="accent1" w:themeShade="BF"/>
          <w:u w:val="single"/>
        </w:rPr>
        <w:t>side as necessitated by physical constraints. At the ends of driving aisles connecting to site roadways open to public travel, the word STOP on pavement when accompanied with a stop line may be used in place of the STOP sign.</w:t>
      </w:r>
    </w:p>
    <w:p w14:paraId="1259B3D1" w14:textId="77777777" w:rsidR="006500D7" w:rsidRPr="006500D7" w:rsidRDefault="006500D7" w:rsidP="006500D7">
      <w:pPr>
        <w:spacing w:after="0" w:line="240" w:lineRule="auto"/>
      </w:pPr>
      <w:r w:rsidRPr="006500D7">
        <w:t> </w:t>
      </w:r>
    </w:p>
    <w:p w14:paraId="16541D30" w14:textId="6151B8F5" w:rsidR="006500D7" w:rsidRDefault="006500D7" w:rsidP="006500D7">
      <w:pPr>
        <w:numPr>
          <w:ilvl w:val="0"/>
          <w:numId w:val="2"/>
        </w:numPr>
        <w:tabs>
          <w:tab w:val="clear" w:pos="360"/>
          <w:tab w:val="num" w:pos="720"/>
        </w:tabs>
        <w:spacing w:after="0" w:line="240" w:lineRule="auto"/>
      </w:pPr>
      <w:r w:rsidRPr="006500D7">
        <w:t xml:space="preserve">Section 2B.03 - this text was not included in the </w:t>
      </w:r>
      <w:proofErr w:type="gramStart"/>
      <w:r w:rsidRPr="006500D7">
        <w:t>NPA</w:t>
      </w:r>
      <w:proofErr w:type="gramEnd"/>
      <w:r w:rsidRPr="006500D7">
        <w:t xml:space="preserve"> but </w:t>
      </w:r>
      <w:r>
        <w:t xml:space="preserve">we understand </w:t>
      </w:r>
      <w:r w:rsidRPr="006500D7">
        <w:t xml:space="preserve">the NCUTCD Council is recommending it be included in the final version. </w:t>
      </w:r>
    </w:p>
    <w:p w14:paraId="17317668" w14:textId="77777777" w:rsidR="006500D7" w:rsidRPr="006500D7" w:rsidRDefault="006500D7" w:rsidP="006500D7">
      <w:pPr>
        <w:spacing w:after="0" w:line="240" w:lineRule="auto"/>
        <w:ind w:left="360"/>
      </w:pPr>
    </w:p>
    <w:p w14:paraId="33F0801F" w14:textId="77777777" w:rsidR="006500D7" w:rsidRPr="006500D7" w:rsidRDefault="006500D7" w:rsidP="006500D7">
      <w:pPr>
        <w:spacing w:after="0" w:line="240" w:lineRule="auto"/>
        <w:rPr>
          <w:color w:val="2F5496" w:themeColor="accent1" w:themeShade="BF"/>
          <w:u w:val="single"/>
        </w:rPr>
      </w:pPr>
      <w:r w:rsidRPr="006500D7">
        <w:rPr>
          <w:color w:val="2F5496" w:themeColor="accent1" w:themeShade="BF"/>
          <w:u w:val="single"/>
        </w:rPr>
        <w:t>The minimum sign size for the site roadways open to public travel with operating speeds less than 25 mph may be 6 inches less in both width and height than the single-lane conventional road size except for supplemental plaques identified as “P” in the sign designation in Table 2B-1.</w:t>
      </w:r>
    </w:p>
    <w:p w14:paraId="1678DBF5" w14:textId="57D69ADC" w:rsidR="00483803" w:rsidRPr="006500D7" w:rsidRDefault="006500D7" w:rsidP="006816A8">
      <w:pPr>
        <w:spacing w:after="0" w:line="240" w:lineRule="auto"/>
        <w:rPr>
          <w:b/>
          <w:bCs/>
          <w:color w:val="2F5496" w:themeColor="accent1" w:themeShade="BF"/>
        </w:rPr>
      </w:pPr>
      <w:r w:rsidRPr="006500D7">
        <w:rPr>
          <w:color w:val="2F5496" w:themeColor="accent1" w:themeShade="BF"/>
        </w:rPr>
        <w:t xml:space="preserve"> </w:t>
      </w:r>
    </w:p>
    <w:p w14:paraId="408DA1DA" w14:textId="194A7031" w:rsidR="00483803" w:rsidRPr="006500D7" w:rsidRDefault="006500D7" w:rsidP="006816A8">
      <w:pPr>
        <w:spacing w:after="0" w:line="240" w:lineRule="auto"/>
        <w:rPr>
          <w:b/>
          <w:bCs/>
        </w:rPr>
      </w:pPr>
      <w:r w:rsidRPr="006500D7">
        <w:rPr>
          <w:b/>
          <w:bCs/>
        </w:rPr>
        <w:t>Comments on Figure 2B-24</w:t>
      </w:r>
      <w:r w:rsidR="00483803" w:rsidRPr="006500D7">
        <w:rPr>
          <w:b/>
          <w:bCs/>
        </w:rPr>
        <w:t xml:space="preserve"> </w:t>
      </w:r>
    </w:p>
    <w:p w14:paraId="56D9BF57" w14:textId="131E78E6" w:rsidR="006816A8" w:rsidRDefault="006816A8" w:rsidP="006816A8">
      <w:pPr>
        <w:spacing w:after="0" w:line="240" w:lineRule="auto"/>
      </w:pPr>
    </w:p>
    <w:p w14:paraId="5B5715D3" w14:textId="77777777" w:rsidR="006500D7" w:rsidRPr="006500D7" w:rsidRDefault="006500D7" w:rsidP="006500D7">
      <w:pPr>
        <w:numPr>
          <w:ilvl w:val="0"/>
          <w:numId w:val="3"/>
        </w:numPr>
        <w:spacing w:after="0" w:line="240" w:lineRule="auto"/>
      </w:pPr>
      <w:r w:rsidRPr="006500D7">
        <w:t>Sheet 1 of 2:</w:t>
      </w:r>
    </w:p>
    <w:p w14:paraId="36ED37FD" w14:textId="0205B5C0" w:rsidR="006500D7" w:rsidRPr="006500D7" w:rsidRDefault="006500D7" w:rsidP="006500D7">
      <w:pPr>
        <w:numPr>
          <w:ilvl w:val="2"/>
          <w:numId w:val="3"/>
        </w:numPr>
        <w:tabs>
          <w:tab w:val="clear" w:pos="1800"/>
        </w:tabs>
        <w:spacing w:after="0" w:line="240" w:lineRule="auto"/>
        <w:ind w:left="720" w:right="720"/>
      </w:pPr>
      <w:r w:rsidRPr="006500D7">
        <w:t xml:space="preserve">New R7-113aP and R7-113bP: </w:t>
      </w:r>
      <w:r>
        <w:t>We r</w:t>
      </w:r>
      <w:r w:rsidRPr="006500D7">
        <w:t xml:space="preserve">ecommend that these be put with the remaining R7-113 series signs on sheet 2 of 2, and that the color be green not black, for consistency with other parking regulation signs, such as the R7-8 accessible parking sign. </w:t>
      </w:r>
    </w:p>
    <w:p w14:paraId="4589B3CF" w14:textId="2F996CC0" w:rsidR="006500D7" w:rsidRPr="006500D7" w:rsidRDefault="006500D7" w:rsidP="006500D7">
      <w:pPr>
        <w:numPr>
          <w:ilvl w:val="2"/>
          <w:numId w:val="3"/>
        </w:numPr>
        <w:tabs>
          <w:tab w:val="clear" w:pos="1800"/>
        </w:tabs>
        <w:spacing w:after="0" w:line="240" w:lineRule="auto"/>
        <w:ind w:left="720" w:right="720"/>
      </w:pPr>
      <w:r w:rsidRPr="006500D7">
        <w:t xml:space="preserve">R7-21 and R7-22: As the industry that </w:t>
      </w:r>
      <w:proofErr w:type="gramStart"/>
      <w:r w:rsidRPr="006500D7">
        <w:t>actually administers</w:t>
      </w:r>
      <w:proofErr w:type="gramEnd"/>
      <w:r w:rsidRPr="006500D7">
        <w:t xml:space="preserve"> on-street parking, we strongly recommend keeping the term Pay Parking that was used on the 2009 R7-21 and 22 signs, rather than “metered parking”. The industry is moving away from meters and agencies are eliminating meters altogether and going to 100% pay by phone</w:t>
      </w:r>
      <w:r>
        <w:t xml:space="preserve"> and other technologies</w:t>
      </w:r>
      <w:r w:rsidRPr="006500D7">
        <w:t xml:space="preserve">. The placard R7-21P is needed, but is not adequate as the only </w:t>
      </w:r>
      <w:proofErr w:type="gramStart"/>
      <w:r w:rsidRPr="006500D7">
        <w:t>sign, if</w:t>
      </w:r>
      <w:proofErr w:type="gramEnd"/>
      <w:r w:rsidRPr="006500D7">
        <w:t xml:space="preserve"> there is no meter. We understand the NCUTCD is also recommending use of Pay Parking rather than “Metered.”</w:t>
      </w:r>
    </w:p>
    <w:p w14:paraId="4EC3F04E" w14:textId="77777777" w:rsidR="006500D7" w:rsidRPr="006500D7" w:rsidRDefault="006500D7" w:rsidP="006500D7">
      <w:pPr>
        <w:numPr>
          <w:ilvl w:val="0"/>
          <w:numId w:val="3"/>
        </w:numPr>
        <w:spacing w:after="0" w:line="240" w:lineRule="auto"/>
      </w:pPr>
      <w:r w:rsidRPr="006500D7">
        <w:t>Sheet 2 of 2:</w:t>
      </w:r>
    </w:p>
    <w:p w14:paraId="4DE6AD96" w14:textId="2A1955FB" w:rsidR="006500D7" w:rsidRPr="006500D7" w:rsidRDefault="006500D7" w:rsidP="006500D7">
      <w:pPr>
        <w:pStyle w:val="ListParagraph"/>
        <w:numPr>
          <w:ilvl w:val="1"/>
          <w:numId w:val="3"/>
        </w:numPr>
        <w:spacing w:after="0" w:line="240" w:lineRule="auto"/>
        <w:ind w:left="720"/>
      </w:pPr>
      <w:r w:rsidRPr="006500D7">
        <w:t>R7-112 and 114 series of Electric Vehicle Charging Signs. We strongly recommend use of the EV charging symbol D9-11b on s</w:t>
      </w:r>
      <w:r w:rsidR="00794D64">
        <w:t>igns</w:t>
      </w:r>
      <w:r w:rsidRPr="006500D7">
        <w:t xml:space="preserve"> for EV charging. We disagree that the symbol is not easily understood as of 2021 and note that it has been acceptable on Service Signs since 2009. The Access Board recommended use of that symbol in its 2014 US Access Board Technical Guide: Parking</w:t>
      </w:r>
      <w:r w:rsidR="00B23F72">
        <w:t xml:space="preserve"> (</w:t>
      </w:r>
      <w:r w:rsidRPr="006500D7">
        <w:t xml:space="preserve">available at </w:t>
      </w:r>
      <w:hyperlink r:id="rId7" w:history="1">
        <w:r w:rsidRPr="006500D7">
          <w:rPr>
            <w:rStyle w:val="Hyperlink"/>
          </w:rPr>
          <w:t>https://www.access-board.gov/files /</w:t>
        </w:r>
        <w:proofErr w:type="spellStart"/>
        <w:r w:rsidRPr="006500D7">
          <w:rPr>
            <w:rStyle w:val="Hyperlink"/>
          </w:rPr>
          <w:t>ada</w:t>
        </w:r>
        <w:proofErr w:type="spellEnd"/>
        <w:r w:rsidRPr="006500D7">
          <w:rPr>
            <w:rStyle w:val="Hyperlink"/>
          </w:rPr>
          <w:t>/guides/parking.pdf</w:t>
        </w:r>
      </w:hyperlink>
      <w:r w:rsidRPr="006500D7">
        <w:t>.</w:t>
      </w:r>
      <w:r w:rsidR="00B23F72">
        <w:t>)</w:t>
      </w:r>
      <w:r w:rsidRPr="006500D7">
        <w:t xml:space="preserve"> It is noted that stalls for EV charging have become more common in the last few </w:t>
      </w:r>
      <w:proofErr w:type="gramStart"/>
      <w:r w:rsidRPr="006500D7">
        <w:t>years, and</w:t>
      </w:r>
      <w:proofErr w:type="gramEnd"/>
      <w:r w:rsidRPr="006500D7">
        <w:t xml:space="preserve"> will likely increase significantly in the next decade. The Biden infrastructure package calls for installing hundreds of thousands of charging units. Now is the time to get the s</w:t>
      </w:r>
      <w:r w:rsidR="00794D64">
        <w:t>ymbol</w:t>
      </w:r>
      <w:r w:rsidRPr="006500D7">
        <w:t xml:space="preserve"> for EV charging established</w:t>
      </w:r>
      <w:r w:rsidR="00794D64">
        <w:t xml:space="preserve"> and more widely used</w:t>
      </w:r>
      <w:r w:rsidRPr="006500D7">
        <w:t xml:space="preserve">. </w:t>
      </w:r>
      <w:r w:rsidR="00B23F72">
        <w:t xml:space="preserve">We believe that pairing the symbol with the words may even </w:t>
      </w:r>
      <w:r w:rsidR="00B23F72">
        <w:lastRenderedPageBreak/>
        <w:t xml:space="preserve">be unnecessary, but </w:t>
      </w:r>
      <w:proofErr w:type="gramStart"/>
      <w:r w:rsidR="00B23F72">
        <w:t>in order to</w:t>
      </w:r>
      <w:proofErr w:type="gramEnd"/>
      <w:r w:rsidR="00B23F72">
        <w:t xml:space="preserve"> maintain consistency and perhaps begin transition to only the symbol, </w:t>
      </w:r>
      <w:r w:rsidR="00794D64">
        <w:t xml:space="preserve">we </w:t>
      </w:r>
      <w:r w:rsidR="00B23F72">
        <w:t>suggest using both</w:t>
      </w:r>
      <w:r w:rsidR="00794D64">
        <w:t xml:space="preserve"> symbol and text, </w:t>
      </w:r>
      <w:r w:rsidR="00B23F72">
        <w:t xml:space="preserve">in example signs proposed below. </w:t>
      </w:r>
      <w:r w:rsidRPr="006500D7">
        <w:t xml:space="preserve">We also </w:t>
      </w:r>
      <w:r w:rsidR="00B23F72">
        <w:t xml:space="preserve">recommend signs without time limit </w:t>
      </w:r>
      <w:r w:rsidR="00794D64">
        <w:t xml:space="preserve">be shown </w:t>
      </w:r>
      <w:r w:rsidR="00B23F72">
        <w:t>in the MUTCD, fo</w:t>
      </w:r>
      <w:r w:rsidRPr="006500D7">
        <w:t>r EV charging on streets and SROPT that is not time</w:t>
      </w:r>
      <w:r w:rsidR="00794D64">
        <w:t>-</w:t>
      </w:r>
      <w:r w:rsidRPr="006500D7">
        <w:t xml:space="preserve">limited, such as overnight resident or all-day employee </w:t>
      </w:r>
      <w:r w:rsidR="00B23F72">
        <w:t>charging with Level 2 charge</w:t>
      </w:r>
      <w:r w:rsidR="007C44EA">
        <w:t>r</w:t>
      </w:r>
      <w:r w:rsidR="00B23F72">
        <w:t xml:space="preserve">s. </w:t>
      </w:r>
      <w:proofErr w:type="gramStart"/>
      <w:r w:rsidR="00B23F72">
        <w:t>Both of these</w:t>
      </w:r>
      <w:proofErr w:type="gramEnd"/>
      <w:r w:rsidR="00B23F72">
        <w:t xml:space="preserve"> types of charging are critical to overcoming range anxiety and encouraging EV sales.  </w:t>
      </w:r>
      <w:r w:rsidRPr="006500D7">
        <w:t>Finally</w:t>
      </w:r>
      <w:r w:rsidR="00B23F72">
        <w:t>,</w:t>
      </w:r>
      <w:r w:rsidRPr="006500D7">
        <w:t xml:space="preserve"> there is a need for a sign that indicates</w:t>
      </w:r>
      <w:r w:rsidR="00B23F72">
        <w:t xml:space="preserve"> a stall reserved for </w:t>
      </w:r>
      <w:r w:rsidRPr="006500D7">
        <w:t>both EV and accessible parking</w:t>
      </w:r>
      <w:r w:rsidR="007C44EA">
        <w:t>, with a suggestion below</w:t>
      </w:r>
      <w:r w:rsidRPr="006500D7">
        <w:t xml:space="preserve">. </w:t>
      </w:r>
      <w:r w:rsidR="00B23F72">
        <w:t xml:space="preserve">It is noted under ADA that where there is only one accessible stall required for EV Charging it need not be reserved, so that term would be deleted.  </w:t>
      </w:r>
      <w:r w:rsidRPr="006500D7">
        <w:t xml:space="preserve">We suggest the base sign as below with additional placards top and bottom for time limits and the R7-113aP and </w:t>
      </w:r>
      <w:proofErr w:type="spellStart"/>
      <w:r w:rsidRPr="006500D7">
        <w:t>bP</w:t>
      </w:r>
      <w:proofErr w:type="spellEnd"/>
      <w:r w:rsidRPr="006500D7">
        <w:t xml:space="preserve"> placard signs. </w:t>
      </w:r>
    </w:p>
    <w:p w14:paraId="4347EE69" w14:textId="39920FCE" w:rsidR="000F6713" w:rsidRDefault="000F6713" w:rsidP="006816A8">
      <w:pPr>
        <w:spacing w:after="0" w:line="240" w:lineRule="auto"/>
      </w:pPr>
    </w:p>
    <w:p w14:paraId="33752DA0" w14:textId="29044511" w:rsidR="000F6713" w:rsidRDefault="00B23F72" w:rsidP="006816A8">
      <w:pPr>
        <w:spacing w:after="0" w:line="240" w:lineRule="auto"/>
      </w:pPr>
      <w:r>
        <w:rPr>
          <w:noProof/>
        </w:rPr>
        <mc:AlternateContent>
          <mc:Choice Requires="wps">
            <w:drawing>
              <wp:anchor distT="0" distB="0" distL="114300" distR="114300" simplePos="0" relativeHeight="251414528" behindDoc="0" locked="0" layoutInCell="1" allowOverlap="1" wp14:anchorId="28049C58" wp14:editId="366AFE7F">
                <wp:simplePos x="0" y="0"/>
                <wp:positionH relativeFrom="column">
                  <wp:posOffset>5036820</wp:posOffset>
                </wp:positionH>
                <wp:positionV relativeFrom="paragraph">
                  <wp:posOffset>796925</wp:posOffset>
                </wp:positionV>
                <wp:extent cx="571500" cy="259080"/>
                <wp:effectExtent l="0" t="0" r="19050" b="26670"/>
                <wp:wrapNone/>
                <wp:docPr id="3" name="Rectangle 3"/>
                <wp:cNvGraphicFramePr/>
                <a:graphic xmlns:a="http://schemas.openxmlformats.org/drawingml/2006/main">
                  <a:graphicData uri="http://schemas.microsoft.com/office/word/2010/wordprocessingShape">
                    <wps:wsp>
                      <wps:cNvSpPr/>
                      <wps:spPr>
                        <a:xfrm>
                          <a:off x="0" y="0"/>
                          <a:ext cx="571500" cy="2590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63E7E3C7" id="Rectangle 3" o:spid="_x0000_s1026" style="position:absolute;margin-left:396.6pt;margin-top:62.75pt;width:45pt;height:20.4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" fillcolor="white [3212]" strokecolor="white [3212]" strokeweight="1pt"/>
            </w:pict>
          </mc:Fallback>
        </mc:AlternateContent>
      </w:r>
      <w:r w:rsidRPr="00B23F72">
        <w:rPr>
          <w:noProof/>
        </w:rPr>
        <w:drawing>
          <wp:inline distT="0" distB="0" distL="0" distR="0" wp14:anchorId="5AA06D4F" wp14:editId="03A86714">
            <wp:extent cx="4808220" cy="1228090"/>
            <wp:effectExtent l="0" t="0" r="0" b="0"/>
            <wp:docPr id="2" name="Picture 4">
              <a:extLst xmlns:a="http://schemas.openxmlformats.org/drawingml/2006/main">
                <a:ext uri="{FF2B5EF4-FFF2-40B4-BE49-F238E27FC236}">
                  <a16:creationId xmlns:a16="http://schemas.microsoft.com/office/drawing/2014/main" id="{E3D7139D-ED18-440B-8694-F1DE515389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3D7139D-ED18-440B-8694-F1DE51538901}"/>
                        </a:ext>
                      </a:extLst>
                    </pic:cNvPr>
                    <pic:cNvPicPr>
                      <a:picLocks noChangeAspect="1"/>
                    </pic:cNvPicPr>
                  </pic:nvPicPr>
                  <pic:blipFill rotWithShape="1">
                    <a:blip r:embed="rId8"/>
                    <a:srcRect l="19103" t="14476" b="9212"/>
                    <a:stretch/>
                  </pic:blipFill>
                  <pic:spPr bwMode="auto">
                    <a:xfrm>
                      <a:off x="0" y="0"/>
                      <a:ext cx="4808220" cy="1228090"/>
                    </a:xfrm>
                    <a:prstGeom prst="rect">
                      <a:avLst/>
                    </a:prstGeom>
                    <a:ln>
                      <a:noFill/>
                    </a:ln>
                    <a:extLst>
                      <a:ext uri="{53640926-AAD7-44D8-BBD7-CCE9431645EC}">
                        <a14:shadowObscured xmlns:a14="http://schemas.microsoft.com/office/drawing/2010/main"/>
                      </a:ext>
                    </a:extLst>
                  </pic:spPr>
                </pic:pic>
              </a:graphicData>
            </a:graphic>
          </wp:inline>
        </w:drawing>
      </w:r>
    </w:p>
    <w:p w14:paraId="3246B7EB" w14:textId="2B602F99" w:rsidR="000F6713" w:rsidRDefault="000F6713" w:rsidP="006816A8">
      <w:pPr>
        <w:spacing w:after="0" w:line="240" w:lineRule="auto"/>
      </w:pPr>
    </w:p>
    <w:p w14:paraId="240EBDA7" w14:textId="0D940B3E" w:rsidR="00B23F72" w:rsidRDefault="00FB107F" w:rsidP="006816A8">
      <w:pPr>
        <w:spacing w:after="0" w:line="240" w:lineRule="auto"/>
        <w:rPr>
          <w:b/>
          <w:bCs/>
        </w:rPr>
      </w:pPr>
      <w:r>
        <w:rPr>
          <w:b/>
          <w:bCs/>
        </w:rPr>
        <w:t>NCUTCD Proposal on Parking, Standing and Signs</w:t>
      </w:r>
    </w:p>
    <w:p w14:paraId="7A5A3618" w14:textId="388B723F" w:rsidR="00FB107F" w:rsidRDefault="00FB107F" w:rsidP="006816A8">
      <w:pPr>
        <w:spacing w:after="0" w:line="240" w:lineRule="auto"/>
        <w:rPr>
          <w:b/>
          <w:bCs/>
        </w:rPr>
      </w:pPr>
    </w:p>
    <w:p w14:paraId="58AAA0CB" w14:textId="6F1BD3F6" w:rsidR="00FB107F" w:rsidRPr="00FB107F" w:rsidRDefault="00FB107F" w:rsidP="006816A8">
      <w:pPr>
        <w:spacing w:after="0" w:line="240" w:lineRule="auto"/>
      </w:pPr>
      <w:r w:rsidRPr="00FB107F">
        <w:t>We recommend approval of the following proposed changes</w:t>
      </w:r>
      <w:r w:rsidR="00794D64">
        <w:t xml:space="preserve"> that we understand will be recommended by NCUTCD</w:t>
      </w:r>
      <w:r w:rsidRPr="00FB107F">
        <w:t xml:space="preserve">. </w:t>
      </w:r>
    </w:p>
    <w:p w14:paraId="0822E3D4" w14:textId="77777777" w:rsidR="00FB107F" w:rsidRDefault="00FB107F" w:rsidP="00FB107F">
      <w:pPr>
        <w:spacing w:after="0" w:line="240" w:lineRule="auto"/>
      </w:pPr>
    </w:p>
    <w:p w14:paraId="1406BB1A" w14:textId="6FB18407" w:rsidR="00FB107F" w:rsidRPr="00FB107F" w:rsidRDefault="00FB107F" w:rsidP="00FB107F">
      <w:pPr>
        <w:spacing w:after="0" w:line="240" w:lineRule="auto"/>
      </w:pPr>
      <w:r w:rsidRPr="00FB107F">
        <w:t xml:space="preserve">Section </w:t>
      </w:r>
      <w:proofErr w:type="gramStart"/>
      <w:r w:rsidRPr="00FB107F">
        <w:t xml:space="preserve">2B.53  </w:t>
      </w:r>
      <w:r w:rsidRPr="00FB107F">
        <w:rPr>
          <w:u w:val="single"/>
        </w:rPr>
        <w:t>Parking</w:t>
      </w:r>
      <w:proofErr w:type="gramEnd"/>
      <w:r w:rsidRPr="00FB107F">
        <w:rPr>
          <w:u w:val="single"/>
        </w:rPr>
        <w:t>, Standing, and Stopping Signs (R7 and R8 Series)</w:t>
      </w:r>
      <w:r w:rsidRPr="00FB107F">
        <w:t xml:space="preserve"> </w:t>
      </w:r>
    </w:p>
    <w:p w14:paraId="614496C1" w14:textId="77777777" w:rsidR="00FB107F" w:rsidRPr="00FB107F" w:rsidRDefault="00FB107F" w:rsidP="00FB107F">
      <w:pPr>
        <w:spacing w:after="0" w:line="240" w:lineRule="auto"/>
      </w:pPr>
      <w:r w:rsidRPr="00FB107F">
        <w:t>Support:</w:t>
      </w:r>
    </w:p>
    <w:p w14:paraId="1F5860CD" w14:textId="3D8AE30E" w:rsidR="00FB107F" w:rsidRPr="00FB107F" w:rsidRDefault="00FB107F" w:rsidP="00FB107F">
      <w:pPr>
        <w:spacing w:after="0" w:line="240" w:lineRule="auto"/>
      </w:pPr>
      <w:r w:rsidRPr="00FB107F">
        <w:t xml:space="preserve">Parking signs pertain to the parking, stopping, and standing of vehicles along the roadway and in designated parking areas. They cover a wide variety of regulations, and only general guidance can be provided here.  </w:t>
      </w:r>
    </w:p>
    <w:p w14:paraId="1C866786" w14:textId="14355BEB" w:rsidR="00FB107F" w:rsidRPr="00FB107F" w:rsidRDefault="00FB107F" w:rsidP="00FB107F">
      <w:pPr>
        <w:spacing w:after="0" w:line="240" w:lineRule="auto"/>
      </w:pPr>
      <w:r w:rsidRPr="00FB107F">
        <w:t>The word “standing” when used on the R7 and R8 series of signs refers to the practice of a driver keeping the vehicle in a stationary position while continuing to occupy the vehicle.</w:t>
      </w:r>
    </w:p>
    <w:p w14:paraId="6B3E4B5B" w14:textId="77777777" w:rsidR="00FB107F" w:rsidRPr="00FB107F" w:rsidRDefault="00FB107F" w:rsidP="00FB107F">
      <w:pPr>
        <w:spacing w:after="0" w:line="240" w:lineRule="auto"/>
        <w:rPr>
          <w:color w:val="2F5496" w:themeColor="accent1" w:themeShade="BF"/>
        </w:rPr>
      </w:pPr>
      <w:r w:rsidRPr="00FB107F">
        <w:rPr>
          <w:color w:val="2F5496" w:themeColor="accent1" w:themeShade="BF"/>
          <w:u w:val="single"/>
        </w:rPr>
        <w:t>Local agency codes may distinguish active loading, active passenger loading and/or waiting. The word “stopping” when used on the R7 and R8 series signs refers to any vehicle, occupied by a driver or not, that stops.</w:t>
      </w:r>
    </w:p>
    <w:p w14:paraId="4FDDCD6E" w14:textId="77777777" w:rsidR="00FB107F" w:rsidRPr="00FB107F" w:rsidRDefault="00FB107F" w:rsidP="00FB107F">
      <w:pPr>
        <w:spacing w:after="0" w:line="240" w:lineRule="auto"/>
      </w:pPr>
      <w:r w:rsidRPr="00FB107F">
        <w:t xml:space="preserve">Parking signs are categorized as either (1) prohibiting parking or (2) </w:t>
      </w:r>
      <w:proofErr w:type="spellStart"/>
      <w:r w:rsidRPr="00FB107F">
        <w:rPr>
          <w:u w:val="single"/>
        </w:rPr>
        <w:t>permissive</w:t>
      </w:r>
      <w:r w:rsidRPr="00FB107F">
        <w:rPr>
          <w:strike/>
          <w:color w:val="FF0000"/>
        </w:rPr>
        <w:t>permitting</w:t>
      </w:r>
      <w:proofErr w:type="spellEnd"/>
      <w:r w:rsidRPr="00FB107F">
        <w:t xml:space="preserve"> parking with restrictions on how parking is allowed. They are further categorized as either parking (R7 series) signs or emergency parking (R8 series) signs.</w:t>
      </w:r>
    </w:p>
    <w:p w14:paraId="0B1EDA0B" w14:textId="77777777" w:rsidR="00FB107F" w:rsidRPr="00FB107F" w:rsidRDefault="00FB107F" w:rsidP="00FB107F">
      <w:pPr>
        <w:spacing w:after="0" w:line="240" w:lineRule="auto"/>
      </w:pPr>
      <w:r w:rsidRPr="00FB107F">
        <w:t> </w:t>
      </w:r>
    </w:p>
    <w:p w14:paraId="399F8CBF" w14:textId="77777777" w:rsidR="00FB107F" w:rsidRPr="00FB107F" w:rsidRDefault="00FB107F" w:rsidP="00FB107F">
      <w:pPr>
        <w:spacing w:after="0" w:line="240" w:lineRule="auto"/>
      </w:pPr>
      <w:r w:rsidRPr="00FB107F">
        <w:t xml:space="preserve">The types of parking prohibitions that might be encountered include, but are not limited to </w:t>
      </w:r>
      <w:r w:rsidRPr="00FB107F">
        <w:rPr>
          <w:color w:val="2F5496" w:themeColor="accent1" w:themeShade="BF"/>
          <w:u w:val="single"/>
        </w:rPr>
        <w:t xml:space="preserve">parking, </w:t>
      </w:r>
      <w:proofErr w:type="gramStart"/>
      <w:r w:rsidRPr="00FB107F">
        <w:rPr>
          <w:color w:val="2F5496" w:themeColor="accent1" w:themeShade="BF"/>
          <w:u w:val="single"/>
        </w:rPr>
        <w:t>standing</w:t>
      </w:r>
      <w:proofErr w:type="gramEnd"/>
      <w:r w:rsidRPr="00FB107F">
        <w:rPr>
          <w:color w:val="2F5496" w:themeColor="accent1" w:themeShade="BF"/>
          <w:u w:val="single"/>
        </w:rPr>
        <w:t xml:space="preserve"> or stopping being</w:t>
      </w:r>
      <w:r w:rsidRPr="00FB107F">
        <w:t xml:space="preserve">: </w:t>
      </w:r>
    </w:p>
    <w:p w14:paraId="38E7506E" w14:textId="77777777" w:rsidR="00FB107F" w:rsidRPr="00FB107F" w:rsidRDefault="00FB107F" w:rsidP="00FB107F">
      <w:pPr>
        <w:numPr>
          <w:ilvl w:val="0"/>
          <w:numId w:val="4"/>
        </w:numPr>
        <w:tabs>
          <w:tab w:val="left" w:pos="720"/>
        </w:tabs>
        <w:spacing w:after="0" w:line="240" w:lineRule="auto"/>
      </w:pPr>
      <w:r w:rsidRPr="00FB107F">
        <w:rPr>
          <w:strike/>
          <w:color w:val="FF0000"/>
        </w:rPr>
        <w:t>Parking, standing, or stopping is</w:t>
      </w:r>
      <w:r w:rsidRPr="00FB107F">
        <w:rPr>
          <w:color w:val="FF0000"/>
        </w:rPr>
        <w:t xml:space="preserve"> </w:t>
      </w:r>
      <w:r w:rsidRPr="00FB107F">
        <w:rPr>
          <w:u w:val="single"/>
        </w:rPr>
        <w:t>P</w:t>
      </w:r>
      <w:r w:rsidRPr="00FB107F">
        <w:t xml:space="preserve">rohibited at all times. </w:t>
      </w:r>
    </w:p>
    <w:p w14:paraId="1D056C05" w14:textId="77777777" w:rsidR="00FB107F" w:rsidRPr="00FB107F" w:rsidRDefault="00FB107F" w:rsidP="00FB107F">
      <w:pPr>
        <w:numPr>
          <w:ilvl w:val="0"/>
          <w:numId w:val="4"/>
        </w:numPr>
        <w:tabs>
          <w:tab w:val="left" w:pos="720"/>
        </w:tabs>
        <w:spacing w:after="0" w:line="240" w:lineRule="auto"/>
      </w:pPr>
      <w:r w:rsidRPr="00FB107F">
        <w:rPr>
          <w:strike/>
          <w:color w:val="FF0000"/>
        </w:rPr>
        <w:t>Parking, standing, or stopping is</w:t>
      </w:r>
      <w:r w:rsidRPr="00FB107F">
        <w:rPr>
          <w:color w:val="FF0000"/>
        </w:rPr>
        <w:t xml:space="preserve"> </w:t>
      </w:r>
      <w:r w:rsidRPr="00FB107F">
        <w:rPr>
          <w:u w:val="single"/>
        </w:rPr>
        <w:t>P</w:t>
      </w:r>
      <w:r w:rsidRPr="00FB107F">
        <w:t xml:space="preserve">rohibited only certain times of the day and/or days of the week. </w:t>
      </w:r>
    </w:p>
    <w:p w14:paraId="740DD068" w14:textId="77777777" w:rsidR="00FB107F" w:rsidRPr="00FB107F" w:rsidRDefault="00FB107F" w:rsidP="00FB107F">
      <w:pPr>
        <w:numPr>
          <w:ilvl w:val="0"/>
          <w:numId w:val="4"/>
        </w:numPr>
        <w:tabs>
          <w:tab w:val="left" w:pos="720"/>
        </w:tabs>
        <w:spacing w:after="0" w:line="240" w:lineRule="auto"/>
      </w:pPr>
      <w:r w:rsidRPr="00FB107F">
        <w:rPr>
          <w:strike/>
          <w:color w:val="FF0000"/>
        </w:rPr>
        <w:t>Parking, standing, or stopping is</w:t>
      </w:r>
      <w:r w:rsidRPr="00FB107F">
        <w:rPr>
          <w:color w:val="FF0000"/>
        </w:rPr>
        <w:t xml:space="preserve"> </w:t>
      </w:r>
      <w:r w:rsidRPr="00FB107F">
        <w:rPr>
          <w:u w:val="single"/>
        </w:rPr>
        <w:t>P</w:t>
      </w:r>
      <w:r w:rsidRPr="00FB107F">
        <w:t xml:space="preserve">rohibited with exceptions, such as for bus stops, loading/unloading zones, persons with disabilities, or electric vehicle charging stations. </w:t>
      </w:r>
    </w:p>
    <w:p w14:paraId="510128C1" w14:textId="77777777" w:rsidR="00FB107F" w:rsidRPr="00FB107F" w:rsidRDefault="00FB107F" w:rsidP="00FB107F">
      <w:pPr>
        <w:numPr>
          <w:ilvl w:val="0"/>
          <w:numId w:val="4"/>
        </w:numPr>
        <w:tabs>
          <w:tab w:val="left" w:pos="720"/>
        </w:tabs>
        <w:spacing w:after="0" w:line="240" w:lineRule="auto"/>
      </w:pPr>
      <w:r w:rsidRPr="00FB107F">
        <w:rPr>
          <w:strike/>
          <w:color w:val="FF0000"/>
        </w:rPr>
        <w:lastRenderedPageBreak/>
        <w:t>Parking, standing, or stopping is</w:t>
      </w:r>
      <w:r w:rsidRPr="00FB107F">
        <w:rPr>
          <w:color w:val="FF0000"/>
        </w:rPr>
        <w:t xml:space="preserve"> </w:t>
      </w:r>
      <w:r w:rsidRPr="00FB107F">
        <w:rPr>
          <w:u w:val="single"/>
        </w:rPr>
        <w:t>P</w:t>
      </w:r>
      <w:r w:rsidRPr="00FB107F">
        <w:t xml:space="preserve">rohibited under certain conditions </w:t>
      </w:r>
      <w:r w:rsidRPr="00FB107F">
        <w:rPr>
          <w:u w:val="single"/>
        </w:rPr>
        <w:t>or events</w:t>
      </w:r>
      <w:r w:rsidRPr="00FB107F">
        <w:t xml:space="preserve">, such as Snow Emergency Routes. </w:t>
      </w:r>
    </w:p>
    <w:p w14:paraId="3485616F" w14:textId="77777777" w:rsidR="00FB107F" w:rsidRPr="00FB107F" w:rsidRDefault="00FB107F" w:rsidP="00FB107F">
      <w:pPr>
        <w:spacing w:after="0" w:line="240" w:lineRule="auto"/>
      </w:pPr>
      <w:r w:rsidRPr="00FB107F">
        <w:tab/>
        <w:t xml:space="preserve">Permissive parking signs allowing parking with restrictions include, but are not limited to: </w:t>
      </w:r>
    </w:p>
    <w:p w14:paraId="7BF7B9AF" w14:textId="77777777" w:rsidR="00FB107F" w:rsidRPr="00FB107F" w:rsidRDefault="00FB107F" w:rsidP="00FB107F">
      <w:pPr>
        <w:numPr>
          <w:ilvl w:val="0"/>
          <w:numId w:val="5"/>
        </w:numPr>
        <w:tabs>
          <w:tab w:val="left" w:pos="720"/>
        </w:tabs>
        <w:spacing w:after="0" w:line="240" w:lineRule="auto"/>
      </w:pPr>
      <w:r w:rsidRPr="00FB107F">
        <w:t xml:space="preserve">Parking only allowed for limited time duration, such as 30 minutes, 1 hour, etc.  </w:t>
      </w:r>
    </w:p>
    <w:p w14:paraId="699B7106" w14:textId="77777777" w:rsidR="00FB107F" w:rsidRPr="00FB107F" w:rsidRDefault="00FB107F" w:rsidP="00FB107F">
      <w:pPr>
        <w:numPr>
          <w:ilvl w:val="0"/>
          <w:numId w:val="5"/>
        </w:numPr>
        <w:tabs>
          <w:tab w:val="left" w:pos="720"/>
        </w:tabs>
        <w:spacing w:after="0" w:line="240" w:lineRule="auto"/>
      </w:pPr>
      <w:r w:rsidRPr="00FB107F">
        <w:t>Metered parking requiring payment at an individual or a multi-space parking meter, or through electronic means such as by telephone or mobile application</w:t>
      </w:r>
      <w:r w:rsidRPr="00FB107F">
        <w:rPr>
          <w:u w:val="single"/>
        </w:rPr>
        <w:t>.</w:t>
      </w:r>
    </w:p>
    <w:p w14:paraId="0B4BD62A" w14:textId="77777777" w:rsidR="00FB107F" w:rsidRPr="00FB107F" w:rsidRDefault="00FB107F" w:rsidP="00FB107F">
      <w:pPr>
        <w:numPr>
          <w:ilvl w:val="0"/>
          <w:numId w:val="5"/>
        </w:numPr>
        <w:tabs>
          <w:tab w:val="left" w:pos="720"/>
        </w:tabs>
        <w:spacing w:after="0" w:line="240" w:lineRule="auto"/>
        <w:rPr>
          <w:color w:val="2F5496" w:themeColor="accent1" w:themeShade="BF"/>
        </w:rPr>
      </w:pPr>
      <w:r w:rsidRPr="00FB107F">
        <w:t xml:space="preserve">Reserved parking for </w:t>
      </w:r>
      <w:r w:rsidRPr="00FB107F">
        <w:rPr>
          <w:strike/>
          <w:color w:val="FF0000"/>
        </w:rPr>
        <w:t>persons with disabilities or patrons or employees of a business</w:t>
      </w:r>
      <w:r w:rsidRPr="00FB107F">
        <w:rPr>
          <w:color w:val="FF0000"/>
          <w:u w:val="single"/>
        </w:rPr>
        <w:t xml:space="preserve"> </w:t>
      </w:r>
      <w:r w:rsidRPr="00FB107F">
        <w:rPr>
          <w:color w:val="2F5496" w:themeColor="accent1" w:themeShade="BF"/>
          <w:u w:val="single"/>
        </w:rPr>
        <w:t>select vehicle types such as vehicles of persons with disabilities, electric charging, police/government vehicles, motorcycles, bicycles, valet, taxi stands (vehicle pedicab, horse drawn), carpools, car sharing, emergency parking and others.</w:t>
      </w:r>
    </w:p>
    <w:p w14:paraId="7763BAB5" w14:textId="77777777" w:rsidR="00FB107F" w:rsidRPr="00FB107F" w:rsidRDefault="00FB107F" w:rsidP="00FB107F">
      <w:pPr>
        <w:numPr>
          <w:ilvl w:val="0"/>
          <w:numId w:val="5"/>
        </w:numPr>
        <w:tabs>
          <w:tab w:val="left" w:pos="720"/>
        </w:tabs>
        <w:spacing w:after="0" w:line="240" w:lineRule="auto"/>
      </w:pPr>
      <w:r w:rsidRPr="00FB107F">
        <w:t xml:space="preserve">Angled or back-in angled parking when it is not commonly utilized in the area. </w:t>
      </w:r>
    </w:p>
    <w:p w14:paraId="47FEAD76" w14:textId="77777777" w:rsidR="00FB107F" w:rsidRPr="00FB107F" w:rsidRDefault="00FB107F" w:rsidP="00FB107F">
      <w:pPr>
        <w:numPr>
          <w:ilvl w:val="0"/>
          <w:numId w:val="5"/>
        </w:numPr>
        <w:tabs>
          <w:tab w:val="left" w:pos="720"/>
        </w:tabs>
        <w:spacing w:after="0" w:line="240" w:lineRule="auto"/>
      </w:pPr>
      <w:r w:rsidRPr="00FB107F">
        <w:t>Parking programs such as neighborhood/residential permits, school areas, or special events.</w:t>
      </w:r>
    </w:p>
    <w:p w14:paraId="10515D83" w14:textId="77777777" w:rsidR="00FB107F" w:rsidRPr="00FB107F" w:rsidRDefault="00FB107F" w:rsidP="00FB107F">
      <w:pPr>
        <w:spacing w:after="0" w:line="240" w:lineRule="auto"/>
      </w:pPr>
      <w:r w:rsidRPr="00FB107F">
        <w:t> </w:t>
      </w:r>
    </w:p>
    <w:p w14:paraId="5C5CE357" w14:textId="566CACE0" w:rsidR="00FB107F" w:rsidRDefault="00FB107F" w:rsidP="006816A8">
      <w:pPr>
        <w:spacing w:after="0" w:line="240" w:lineRule="auto"/>
        <w:rPr>
          <w:b/>
          <w:bCs/>
        </w:rPr>
      </w:pPr>
      <w:r w:rsidRPr="00461228">
        <w:rPr>
          <w:b/>
          <w:bCs/>
        </w:rPr>
        <w:t>NCUTCD P</w:t>
      </w:r>
      <w:r w:rsidR="007C44EA">
        <w:rPr>
          <w:b/>
          <w:bCs/>
        </w:rPr>
        <w:t xml:space="preserve">roposal for Use of </w:t>
      </w:r>
      <w:r w:rsidRPr="00461228">
        <w:rPr>
          <w:b/>
          <w:bCs/>
        </w:rPr>
        <w:t xml:space="preserve">“BLUE P” </w:t>
      </w:r>
      <w:r w:rsidR="007C44EA">
        <w:rPr>
          <w:b/>
          <w:bCs/>
        </w:rPr>
        <w:t>for Identification of Parking Facilities</w:t>
      </w:r>
      <w:r w:rsidRPr="00461228">
        <w:rPr>
          <w:b/>
          <w:bCs/>
        </w:rPr>
        <w:t xml:space="preserve"> </w:t>
      </w:r>
    </w:p>
    <w:p w14:paraId="21FB8A16" w14:textId="49ED4236" w:rsidR="00461228" w:rsidRDefault="00461228" w:rsidP="006816A8">
      <w:pPr>
        <w:spacing w:after="0" w:line="240" w:lineRule="auto"/>
      </w:pPr>
    </w:p>
    <w:p w14:paraId="2E11F1C0" w14:textId="2230EE69" w:rsidR="00461228" w:rsidRDefault="00461228" w:rsidP="006816A8">
      <w:pPr>
        <w:spacing w:after="0" w:line="240" w:lineRule="auto"/>
      </w:pPr>
      <w:r>
        <w:t>We support, indeed strongly recommend</w:t>
      </w:r>
      <w:r w:rsidR="007C44EA">
        <w:t>,</w:t>
      </w:r>
      <w:r>
        <w:t xml:space="preserve"> adoption of the so-called Blue P for designation of parking facilities location by the NCUTCD. We understand that it may not have been submitted in time for incorporation in the NPA. However</w:t>
      </w:r>
      <w:r w:rsidR="00794D64">
        <w:t>,</w:t>
      </w:r>
      <w:r>
        <w:t xml:space="preserve"> we strongly support this proposal and would support its inclusion in the 11</w:t>
      </w:r>
      <w:r w:rsidRPr="00461228">
        <w:rPr>
          <w:vertAlign w:val="superscript"/>
        </w:rPr>
        <w:t>th</w:t>
      </w:r>
      <w:r>
        <w:t xml:space="preserve"> Edition. The proposal is identified by the NCUTD as follows:</w:t>
      </w:r>
    </w:p>
    <w:p w14:paraId="4A36EE3D" w14:textId="77777777" w:rsidR="007C44EA" w:rsidRDefault="007C44EA" w:rsidP="006816A8">
      <w:pPr>
        <w:spacing w:after="0" w:line="240" w:lineRule="auto"/>
      </w:pPr>
    </w:p>
    <w:tbl>
      <w:tblPr>
        <w:tblW w:w="9580" w:type="dxa"/>
        <w:tblCellMar>
          <w:left w:w="0" w:type="dxa"/>
          <w:right w:w="0" w:type="dxa"/>
        </w:tblCellMar>
        <w:tblLook w:val="04A0" w:firstRow="1" w:lastRow="0" w:firstColumn="1" w:lastColumn="0" w:noHBand="0" w:noVBand="1"/>
      </w:tblPr>
      <w:tblGrid>
        <w:gridCol w:w="3440"/>
        <w:gridCol w:w="6140"/>
      </w:tblGrid>
      <w:tr w:rsidR="00461228" w:rsidRPr="00461228" w14:paraId="7BFAA1CB" w14:textId="77777777" w:rsidTr="00461228">
        <w:trPr>
          <w:trHeight w:val="288"/>
        </w:trPr>
        <w:tc>
          <w:tcPr>
            <w:tcW w:w="344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205D5661" w14:textId="77777777" w:rsidR="00461228" w:rsidRPr="00461228" w:rsidRDefault="00461228" w:rsidP="00461228">
            <w:pPr>
              <w:spacing w:after="0" w:line="240" w:lineRule="auto"/>
            </w:pPr>
            <w:r w:rsidRPr="00461228">
              <w:rPr>
                <w:b/>
                <w:bCs/>
              </w:rPr>
              <w:t>TECHNICAL COMMITTEE:</w:t>
            </w:r>
          </w:p>
        </w:tc>
        <w:tc>
          <w:tcPr>
            <w:tcW w:w="614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37C78308" w14:textId="77777777" w:rsidR="00461228" w:rsidRPr="00461228" w:rsidRDefault="00461228" w:rsidP="00461228">
            <w:pPr>
              <w:spacing w:after="0" w:line="240" w:lineRule="auto"/>
            </w:pPr>
            <w:r w:rsidRPr="00461228">
              <w:rPr>
                <w:b/>
                <w:bCs/>
              </w:rPr>
              <w:t>GMI Technical Committee</w:t>
            </w:r>
          </w:p>
        </w:tc>
      </w:tr>
      <w:tr w:rsidR="00461228" w:rsidRPr="00461228" w14:paraId="26AC8110" w14:textId="77777777" w:rsidTr="00461228">
        <w:trPr>
          <w:trHeight w:val="288"/>
        </w:trPr>
        <w:tc>
          <w:tcPr>
            <w:tcW w:w="3440" w:type="dxa"/>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591DEB6B" w14:textId="77777777" w:rsidR="00461228" w:rsidRPr="00461228" w:rsidRDefault="00461228" w:rsidP="00461228">
            <w:pPr>
              <w:spacing w:after="0" w:line="240" w:lineRule="auto"/>
            </w:pPr>
            <w:r w:rsidRPr="00461228">
              <w:rPr>
                <w:b/>
                <w:bCs/>
              </w:rPr>
              <w:t>ITEM NUMBER:</w:t>
            </w:r>
          </w:p>
        </w:tc>
        <w:tc>
          <w:tcPr>
            <w:tcW w:w="614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6BDD5FAE" w14:textId="77777777" w:rsidR="00461228" w:rsidRPr="00461228" w:rsidRDefault="00461228" w:rsidP="00461228">
            <w:pPr>
              <w:spacing w:after="0" w:line="240" w:lineRule="auto"/>
            </w:pPr>
            <w:r w:rsidRPr="00461228">
              <w:t xml:space="preserve">20A-GMI-01 </w:t>
            </w:r>
          </w:p>
        </w:tc>
      </w:tr>
      <w:tr w:rsidR="00461228" w:rsidRPr="00461228" w14:paraId="0F0485AB" w14:textId="77777777" w:rsidTr="00461228">
        <w:trPr>
          <w:trHeight w:val="288"/>
        </w:trPr>
        <w:tc>
          <w:tcPr>
            <w:tcW w:w="344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42DFF730" w14:textId="77777777" w:rsidR="00461228" w:rsidRPr="00461228" w:rsidRDefault="00461228" w:rsidP="00461228">
            <w:pPr>
              <w:spacing w:after="0" w:line="240" w:lineRule="auto"/>
            </w:pPr>
            <w:r w:rsidRPr="00461228">
              <w:rPr>
                <w:b/>
                <w:bCs/>
              </w:rPr>
              <w:t>TOPIC:</w:t>
            </w:r>
          </w:p>
        </w:tc>
        <w:tc>
          <w:tcPr>
            <w:tcW w:w="61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251AC501" w14:textId="77777777" w:rsidR="00461228" w:rsidRPr="00461228" w:rsidRDefault="00461228" w:rsidP="00461228">
            <w:pPr>
              <w:spacing w:after="0" w:line="240" w:lineRule="auto"/>
            </w:pPr>
            <w:r w:rsidRPr="00461228">
              <w:t>Publicly Accessible Off-Street Parking General Service Signs</w:t>
            </w:r>
          </w:p>
        </w:tc>
      </w:tr>
      <w:tr w:rsidR="00461228" w:rsidRPr="00461228" w14:paraId="54A87264" w14:textId="77777777" w:rsidTr="00461228">
        <w:trPr>
          <w:trHeight w:val="864"/>
        </w:trPr>
        <w:tc>
          <w:tcPr>
            <w:tcW w:w="344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3B889D7B" w14:textId="77777777" w:rsidR="00461228" w:rsidRPr="00461228" w:rsidRDefault="00461228" w:rsidP="00461228">
            <w:pPr>
              <w:spacing w:after="0" w:line="240" w:lineRule="auto"/>
            </w:pPr>
            <w:r w:rsidRPr="00461228">
              <w:rPr>
                <w:b/>
                <w:bCs/>
              </w:rPr>
              <w:t>ORIGIN OF REQUEST:</w:t>
            </w:r>
          </w:p>
        </w:tc>
        <w:tc>
          <w:tcPr>
            <w:tcW w:w="614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030E3F8B" w14:textId="77777777" w:rsidR="00461228" w:rsidRPr="00461228" w:rsidRDefault="00461228" w:rsidP="00461228">
            <w:pPr>
              <w:spacing w:after="0" w:line="240" w:lineRule="auto"/>
            </w:pPr>
            <w:r w:rsidRPr="00461228">
              <w:t>Resubmission of ITE Parking Council Concept from 2008 with support of International Parking and Mobility Institute, ITE Parking Council and RWSTC Parking Task Force</w:t>
            </w:r>
          </w:p>
        </w:tc>
      </w:tr>
      <w:tr w:rsidR="00461228" w:rsidRPr="00461228" w14:paraId="028E9DE9" w14:textId="77777777" w:rsidTr="00461228">
        <w:trPr>
          <w:trHeight w:val="1440"/>
        </w:trPr>
        <w:tc>
          <w:tcPr>
            <w:tcW w:w="344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5D393754" w14:textId="77777777" w:rsidR="00461228" w:rsidRPr="00461228" w:rsidRDefault="00461228" w:rsidP="00461228">
            <w:pPr>
              <w:spacing w:after="0" w:line="240" w:lineRule="auto"/>
            </w:pPr>
            <w:r w:rsidRPr="00461228">
              <w:rPr>
                <w:b/>
                <w:bCs/>
              </w:rPr>
              <w:t xml:space="preserve">AFFECTED SECTIONS </w:t>
            </w:r>
            <w:r w:rsidRPr="00461228">
              <w:rPr>
                <w:b/>
                <w:bCs/>
              </w:rPr>
              <w:br/>
              <w:t>OF MUTCD:</w:t>
            </w:r>
          </w:p>
        </w:tc>
        <w:tc>
          <w:tcPr>
            <w:tcW w:w="61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770C698E" w14:textId="77777777" w:rsidR="00461228" w:rsidRPr="00461228" w:rsidRDefault="00461228" w:rsidP="00461228">
            <w:pPr>
              <w:spacing w:after="0" w:line="240" w:lineRule="auto"/>
            </w:pPr>
            <w:r w:rsidRPr="00461228">
              <w:t xml:space="preserve">Section 2D.04 Size of Signs </w:t>
            </w:r>
          </w:p>
          <w:p w14:paraId="323A56D6" w14:textId="77777777" w:rsidR="00461228" w:rsidRPr="00461228" w:rsidRDefault="00461228" w:rsidP="00461228">
            <w:pPr>
              <w:spacing w:after="0" w:line="240" w:lineRule="auto"/>
            </w:pPr>
            <w:r w:rsidRPr="00461228">
              <w:t>Section 2D.47 Parking Area Guide Sign</w:t>
            </w:r>
          </w:p>
          <w:p w14:paraId="0322191A" w14:textId="77777777" w:rsidR="00461228" w:rsidRPr="00461228" w:rsidRDefault="00461228" w:rsidP="00461228">
            <w:pPr>
              <w:spacing w:after="0" w:line="240" w:lineRule="auto"/>
            </w:pPr>
            <w:r w:rsidRPr="00461228">
              <w:t>Section 2D.50 Community Wayfinding Signs</w:t>
            </w:r>
          </w:p>
          <w:p w14:paraId="4E29A740" w14:textId="77777777" w:rsidR="00461228" w:rsidRPr="00461228" w:rsidRDefault="00461228" w:rsidP="00461228">
            <w:pPr>
              <w:spacing w:after="0" w:line="240" w:lineRule="auto"/>
            </w:pPr>
            <w:r w:rsidRPr="00461228">
              <w:t>Section 2I.01 Sizes for General Service Signs</w:t>
            </w:r>
          </w:p>
          <w:p w14:paraId="2F0233EB" w14:textId="77777777" w:rsidR="00461228" w:rsidRPr="00461228" w:rsidRDefault="00461228" w:rsidP="00461228">
            <w:pPr>
              <w:spacing w:after="0" w:line="240" w:lineRule="auto"/>
            </w:pPr>
            <w:r w:rsidRPr="00461228">
              <w:t>Section 2I.02 General Service Signs for Conventional Roads</w:t>
            </w:r>
          </w:p>
        </w:tc>
      </w:tr>
    </w:tbl>
    <w:p w14:paraId="06407302" w14:textId="544D0B88" w:rsidR="00461228" w:rsidRDefault="00461228" w:rsidP="006816A8">
      <w:pPr>
        <w:spacing w:after="0" w:line="240" w:lineRule="auto"/>
      </w:pPr>
    </w:p>
    <w:p w14:paraId="2AC03740" w14:textId="17B88F2B" w:rsidR="00461228" w:rsidRDefault="00461228" w:rsidP="00461228">
      <w:pPr>
        <w:spacing w:after="0" w:line="240" w:lineRule="auto"/>
      </w:pPr>
      <w:r>
        <w:t>The following is our understanding of the text and details proposed, with a slight edit to use the term “public parking” rather than “publicly accessible</w:t>
      </w:r>
      <w:r w:rsidR="00794D64">
        <w:t xml:space="preserve"> parking</w:t>
      </w:r>
      <w:r>
        <w:t xml:space="preserve">” to avoid confusion with the now widely understood term “accessible parking” </w:t>
      </w:r>
      <w:r w:rsidR="007C44EA">
        <w:t xml:space="preserve">under </w:t>
      </w:r>
      <w:r>
        <w:t>ADA:</w:t>
      </w:r>
    </w:p>
    <w:p w14:paraId="60C58F01" w14:textId="6CBF9C6C" w:rsidR="00461228" w:rsidRPr="005E188E" w:rsidRDefault="00461228" w:rsidP="00461228">
      <w:pPr>
        <w:spacing w:after="0" w:line="240" w:lineRule="auto"/>
        <w:rPr>
          <w:color w:val="2F5496" w:themeColor="accent1" w:themeShade="BF"/>
        </w:rPr>
      </w:pPr>
    </w:p>
    <w:p w14:paraId="762C5E3F" w14:textId="77777777" w:rsidR="00461228" w:rsidRPr="00461228" w:rsidRDefault="00461228" w:rsidP="00461228">
      <w:pPr>
        <w:numPr>
          <w:ilvl w:val="0"/>
          <w:numId w:val="6"/>
        </w:numPr>
        <w:spacing w:after="0" w:line="240" w:lineRule="auto"/>
        <w:rPr>
          <w:color w:val="2F5496" w:themeColor="accent1" w:themeShade="BF"/>
        </w:rPr>
      </w:pPr>
      <w:r w:rsidRPr="00461228">
        <w:rPr>
          <w:color w:val="2F5496" w:themeColor="accent1" w:themeShade="BF"/>
        </w:rPr>
        <w:t>The design of the sign would be a white font and circle using an E-modified font with a blue background (pantone 294, within the FHWA blue color box). Character of the “P” and circle should follow Standard Highway Signs that already utilize the P symbol</w:t>
      </w:r>
    </w:p>
    <w:p w14:paraId="1F288FE6" w14:textId="77777777" w:rsidR="00461228" w:rsidRPr="00461228" w:rsidRDefault="00461228" w:rsidP="00461228">
      <w:pPr>
        <w:numPr>
          <w:ilvl w:val="0"/>
          <w:numId w:val="6"/>
        </w:numPr>
        <w:spacing w:after="0" w:line="240" w:lineRule="auto"/>
        <w:rPr>
          <w:color w:val="2F5496" w:themeColor="accent1" w:themeShade="BF"/>
        </w:rPr>
      </w:pPr>
      <w:r w:rsidRPr="00461228">
        <w:rPr>
          <w:color w:val="2F5496" w:themeColor="accent1" w:themeShade="BF"/>
        </w:rPr>
        <w:t>Proposed text (clean):</w:t>
      </w:r>
    </w:p>
    <w:p w14:paraId="72252B84" w14:textId="77777777" w:rsidR="00461228" w:rsidRPr="00461228" w:rsidRDefault="00461228" w:rsidP="00461228">
      <w:pPr>
        <w:spacing w:after="0" w:line="240" w:lineRule="auto"/>
        <w:ind w:left="720" w:hanging="720"/>
        <w:rPr>
          <w:color w:val="2F5496" w:themeColor="accent1" w:themeShade="BF"/>
        </w:rPr>
      </w:pPr>
      <w:r w:rsidRPr="00461228">
        <w:rPr>
          <w:color w:val="2F5496" w:themeColor="accent1" w:themeShade="BF"/>
        </w:rPr>
        <w:t>Guidance:</w:t>
      </w:r>
    </w:p>
    <w:p w14:paraId="1703534D" w14:textId="77777777" w:rsidR="00461228" w:rsidRPr="00461228" w:rsidRDefault="00461228" w:rsidP="00461228">
      <w:pPr>
        <w:spacing w:after="0" w:line="240" w:lineRule="auto"/>
        <w:ind w:left="720" w:hanging="720"/>
        <w:rPr>
          <w:color w:val="2F5496" w:themeColor="accent1" w:themeShade="BF"/>
        </w:rPr>
      </w:pPr>
      <w:r w:rsidRPr="00461228">
        <w:rPr>
          <w:color w:val="2F5496" w:themeColor="accent1" w:themeShade="BF"/>
        </w:rPr>
        <w:t>12a1</w:t>
      </w:r>
      <w:r w:rsidRPr="00461228">
        <w:rPr>
          <w:color w:val="2F5496" w:themeColor="accent1" w:themeShade="BF"/>
        </w:rPr>
        <w:tab/>
      </w:r>
      <w:proofErr w:type="gramStart"/>
      <w:r w:rsidRPr="00461228">
        <w:rPr>
          <w:color w:val="2F5496" w:themeColor="accent1" w:themeShade="BF"/>
        </w:rPr>
        <w:t>The</w:t>
      </w:r>
      <w:proofErr w:type="gramEnd"/>
      <w:r w:rsidRPr="00461228">
        <w:rPr>
          <w:color w:val="2F5496" w:themeColor="accent1" w:themeShade="BF"/>
        </w:rPr>
        <w:t xml:space="preserve"> parking symbol of a white P on a blue background enclosed in a circular white border (sign over all minimum 24 inch) should be used at the entrance of an off-street, public</w:t>
      </w:r>
      <w:r w:rsidRPr="00461228">
        <w:rPr>
          <w:strike/>
          <w:color w:val="2F5496" w:themeColor="accent1" w:themeShade="BF"/>
        </w:rPr>
        <w:t>ly accessible</w:t>
      </w:r>
      <w:r w:rsidRPr="00461228">
        <w:rPr>
          <w:color w:val="2F5496" w:themeColor="accent1" w:themeShade="BF"/>
        </w:rPr>
        <w:t xml:space="preserve"> parking area.</w:t>
      </w:r>
    </w:p>
    <w:p w14:paraId="759F7D9F" w14:textId="77777777" w:rsidR="00461228" w:rsidRPr="00461228" w:rsidRDefault="00461228" w:rsidP="00461228">
      <w:pPr>
        <w:spacing w:after="0" w:line="240" w:lineRule="auto"/>
        <w:ind w:left="720" w:hanging="720"/>
        <w:rPr>
          <w:color w:val="2F5496" w:themeColor="accent1" w:themeShade="BF"/>
        </w:rPr>
      </w:pPr>
      <w:r w:rsidRPr="00461228">
        <w:rPr>
          <w:color w:val="2F5496" w:themeColor="accent1" w:themeShade="BF"/>
        </w:rPr>
        <w:t>Option:</w:t>
      </w:r>
    </w:p>
    <w:p w14:paraId="02A33600" w14:textId="77777777" w:rsidR="00461228" w:rsidRPr="00461228" w:rsidRDefault="00461228" w:rsidP="00461228">
      <w:pPr>
        <w:spacing w:after="0" w:line="240" w:lineRule="auto"/>
        <w:ind w:left="720" w:hanging="720"/>
        <w:rPr>
          <w:color w:val="2F5496" w:themeColor="accent1" w:themeShade="BF"/>
        </w:rPr>
      </w:pPr>
      <w:r w:rsidRPr="00461228">
        <w:rPr>
          <w:color w:val="2F5496" w:themeColor="accent1" w:themeShade="BF"/>
        </w:rPr>
        <w:lastRenderedPageBreak/>
        <w:t>12a</w:t>
      </w:r>
      <w:r w:rsidRPr="00461228">
        <w:rPr>
          <w:color w:val="2F5496" w:themeColor="accent1" w:themeShade="BF"/>
        </w:rPr>
        <w:tab/>
        <w:t xml:space="preserve">The Parking (D9-XX) sign (see Figure 2I-1), with accompanying Advanced Turn and Directional Arrow Auxiliary signs, may be installed on approach </w:t>
      </w:r>
      <w:proofErr w:type="gramStart"/>
      <w:r w:rsidRPr="00461228">
        <w:rPr>
          <w:color w:val="2F5496" w:themeColor="accent1" w:themeShade="BF"/>
        </w:rPr>
        <w:t>routes  to</w:t>
      </w:r>
      <w:proofErr w:type="gramEnd"/>
      <w:r w:rsidRPr="00461228">
        <w:rPr>
          <w:color w:val="2F5496" w:themeColor="accent1" w:themeShade="BF"/>
        </w:rPr>
        <w:t xml:space="preserve"> show the direction to nearby publicly accessible parking areas.  For large parking areas, the Parking (D9-XX) sign may be supplemented with a parking facility name or logo and may include a changeable message sign element showing the number of available spaces and/or parking fee with a letter height for numeric digits of at least six inches.</w:t>
      </w:r>
    </w:p>
    <w:p w14:paraId="4A5B4D94" w14:textId="77777777" w:rsidR="00461228" w:rsidRPr="00461228" w:rsidRDefault="00461228" w:rsidP="00461228">
      <w:pPr>
        <w:spacing w:after="0" w:line="240" w:lineRule="auto"/>
        <w:ind w:left="720" w:hanging="720"/>
        <w:rPr>
          <w:color w:val="2F5496" w:themeColor="accent1" w:themeShade="BF"/>
        </w:rPr>
      </w:pPr>
      <w:r w:rsidRPr="00461228">
        <w:rPr>
          <w:color w:val="2F5496" w:themeColor="accent1" w:themeShade="BF"/>
        </w:rPr>
        <w:t>12b The Parking (D9-XX) sign may be supplemented by an educational plaque placed below the D9-XX sign.</w:t>
      </w:r>
    </w:p>
    <w:p w14:paraId="622F3869" w14:textId="048E53AC" w:rsidR="00461228" w:rsidRPr="005E188E" w:rsidRDefault="005E188E" w:rsidP="00461228">
      <w:pPr>
        <w:spacing w:after="0" w:line="240" w:lineRule="auto"/>
        <w:ind w:left="720" w:hanging="720"/>
        <w:rPr>
          <w:color w:val="2F5496" w:themeColor="accent1" w:themeShade="BF"/>
        </w:rPr>
      </w:pPr>
      <w:r w:rsidRPr="00461228">
        <w:rPr>
          <w:noProof/>
        </w:rPr>
        <mc:AlternateContent>
          <mc:Choice Requires="wps">
            <w:drawing>
              <wp:anchor distT="0" distB="0" distL="114300" distR="114300" simplePos="0" relativeHeight="251453440" behindDoc="0" locked="0" layoutInCell="1" allowOverlap="1" wp14:anchorId="5A394C3A" wp14:editId="73110820">
                <wp:simplePos x="0" y="0"/>
                <wp:positionH relativeFrom="column">
                  <wp:posOffset>179070</wp:posOffset>
                </wp:positionH>
                <wp:positionV relativeFrom="paragraph">
                  <wp:posOffset>120650</wp:posOffset>
                </wp:positionV>
                <wp:extent cx="12192000" cy="457200"/>
                <wp:effectExtent l="0" t="0" r="0" b="0"/>
                <wp:wrapNone/>
                <wp:docPr id="50181" name="Rectangle 2">
                  <a:extLst xmlns:a="http://schemas.openxmlformats.org/drawingml/2006/main">
                    <a:ext uri="{FF2B5EF4-FFF2-40B4-BE49-F238E27FC236}">
                      <a16:creationId xmlns:a16="http://schemas.microsoft.com/office/drawing/2014/main" id="{63F00955-2679-4913-9C33-D0BC12D8336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457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E2ED8E7" w14:textId="77777777" w:rsidR="00461228" w:rsidRDefault="00461228" w:rsidP="00461228">
                            <w:pPr>
                              <w:kinsoku w:val="0"/>
                              <w:overflowPunct w:val="0"/>
                              <w:textAlignment w:val="baseline"/>
                              <w:rPr>
                                <w:rFonts w:ascii="Calibri" w:hAnsi="Calibri"/>
                                <w:color w:val="0000FF"/>
                                <w:kern w:val="24"/>
                                <w:sz w:val="24"/>
                                <w:szCs w:val="24"/>
                              </w:rPr>
                            </w:pPr>
                            <w:r>
                              <w:rPr>
                                <w:rFonts w:ascii="Calibri" w:hAnsi="Calibri"/>
                                <w:color w:val="0000FF"/>
                                <w:kern w:val="24"/>
                                <w:u w:val="single"/>
                              </w:rPr>
                              <w:t>Add Sign D9-XX</w:t>
                            </w:r>
                          </w:p>
                        </w:txbxContent>
                      </wps:txbx>
                      <wps:bodyPr wrap="none" anchor="ctr">
                        <a:spAutoFit/>
                      </wps:bodyPr>
                    </wps:wsp>
                  </a:graphicData>
                </a:graphic>
              </wp:anchor>
            </w:drawing>
          </mc:Choice>
          <mc:Fallback xmlns:w16sdtdh="http://schemas.microsoft.com/office/word/2020/wordml/sdtdatahash">
            <w:pict>
              <v:rect w14:anchorId="5A394C3A" id="Rectangle 2" o:spid="_x0000_s1027" style="position:absolute;left:0;text-align:left;margin-left:14.1pt;margin-top:9.5pt;width:960pt;height:36pt;z-index:25145344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" filled="f" fillcolor="#4472c4 [3204]" stroked="f" strokecolor="black [3213]">
                <v:shadow color="#e7e6e6 [3214]"/>
                <v:textbox style="mso-fit-shape-to-text:t">
                  <w:txbxContent>
                    <w:p w14:paraId="2E2ED8E7" w14:textId="77777777" w:rsidR="00461228" w:rsidRDefault="00461228" w:rsidP="00461228">
                      <w:pPr>
                        <w:kinsoku w:val="0"/>
                        <w:overflowPunct w:val="0"/>
                        <w:textAlignment w:val="baseline"/>
                        <w:rPr>
                          <w:rFonts w:ascii="Calibri" w:hAnsi="Calibri"/>
                          <w:color w:val="0000FF"/>
                          <w:kern w:val="24"/>
                          <w:sz w:val="24"/>
                          <w:szCs w:val="24"/>
                        </w:rPr>
                      </w:pPr>
                      <w:r>
                        <w:rPr>
                          <w:rFonts w:ascii="Calibri" w:hAnsi="Calibri"/>
                          <w:color w:val="0000FF"/>
                          <w:kern w:val="24"/>
                          <w:u w:val="single"/>
                        </w:rPr>
                        <w:t>Add Sign D9-XX</w:t>
                      </w:r>
                    </w:p>
                  </w:txbxContent>
                </v:textbox>
              </v:rect>
            </w:pict>
          </mc:Fallback>
        </mc:AlternateContent>
      </w:r>
      <w:r w:rsidRPr="00461228">
        <w:rPr>
          <w:noProof/>
        </w:rPr>
        <mc:AlternateContent>
          <mc:Choice Requires="wps">
            <w:drawing>
              <wp:anchor distT="0" distB="0" distL="114300" distR="114300" simplePos="0" relativeHeight="251516928" behindDoc="0" locked="0" layoutInCell="1" allowOverlap="1" wp14:anchorId="5826FD52" wp14:editId="427861D5">
                <wp:simplePos x="0" y="0"/>
                <wp:positionH relativeFrom="column">
                  <wp:posOffset>1920240</wp:posOffset>
                </wp:positionH>
                <wp:positionV relativeFrom="paragraph">
                  <wp:posOffset>66675</wp:posOffset>
                </wp:positionV>
                <wp:extent cx="1743075" cy="457200"/>
                <wp:effectExtent l="0" t="0" r="0" b="0"/>
                <wp:wrapNone/>
                <wp:docPr id="50183" name="Rectangle 3">
                  <a:extLst xmlns:a="http://schemas.openxmlformats.org/drawingml/2006/main">
                    <a:ext uri="{FF2B5EF4-FFF2-40B4-BE49-F238E27FC236}">
                      <a16:creationId xmlns:a16="http://schemas.microsoft.com/office/drawing/2014/main" id="{509E5E90-1A49-4F06-9C34-F507DBCF777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457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643ED82" w14:textId="77777777" w:rsidR="00461228" w:rsidRDefault="00461228" w:rsidP="00461228">
                            <w:pPr>
                              <w:kinsoku w:val="0"/>
                              <w:overflowPunct w:val="0"/>
                              <w:jc w:val="center"/>
                              <w:textAlignment w:val="baseline"/>
                              <w:rPr>
                                <w:rFonts w:ascii="Calibri" w:hAnsi="Calibri"/>
                                <w:color w:val="0000FF"/>
                                <w:kern w:val="24"/>
                                <w:sz w:val="24"/>
                                <w:szCs w:val="24"/>
                              </w:rPr>
                            </w:pPr>
                            <w:r>
                              <w:rPr>
                                <w:rFonts w:ascii="Calibri" w:hAnsi="Calibri"/>
                                <w:color w:val="0000FF"/>
                                <w:kern w:val="24"/>
                                <w:u w:val="single"/>
                              </w:rPr>
                              <w:t>Add Plaque D9-XXP</w:t>
                            </w:r>
                          </w:p>
                          <w:p w14:paraId="06FB7B08" w14:textId="77777777" w:rsidR="00461228" w:rsidRDefault="00461228" w:rsidP="00461228">
                            <w:pPr>
                              <w:kinsoku w:val="0"/>
                              <w:overflowPunct w:val="0"/>
                              <w:jc w:val="center"/>
                              <w:textAlignment w:val="baseline"/>
                              <w:rPr>
                                <w:rFonts w:ascii="Calibri" w:hAnsi="Calibri"/>
                                <w:color w:val="0000FF"/>
                                <w:kern w:val="24"/>
                              </w:rPr>
                            </w:pPr>
                            <w:r>
                              <w:rPr>
                                <w:rFonts w:ascii="Calibri" w:hAnsi="Calibri"/>
                                <w:color w:val="0000FF"/>
                                <w:kern w:val="24"/>
                                <w:u w:val="single"/>
                              </w:rPr>
                              <w:t>Note as Optional</w:t>
                            </w:r>
                          </w:p>
                        </w:txbxContent>
                      </wps:txbx>
                      <wps:bodyPr anchor="ctr">
                        <a:spAutoFit/>
                      </wps:bodyPr>
                    </wps:wsp>
                  </a:graphicData>
                </a:graphic>
              </wp:anchor>
            </w:drawing>
          </mc:Choice>
          <mc:Fallback xmlns:w16sdtdh="http://schemas.microsoft.com/office/word/2020/wordml/sdtdatahash">
            <w:pict>
              <v:rect w14:anchorId="5826FD52" id="Rectangle 3" o:spid="_x0000_s1028" style="position:absolute;left:0;text-align:left;margin-left:151.2pt;margin-top:5.25pt;width:137.25pt;height:36pt;z-index:251516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" filled="f" fillcolor="#4472c4 [3204]" stroked="f" strokecolor="black [3213]">
                <v:shadow color="#e7e6e6 [3214]"/>
                <v:textbox style="mso-fit-shape-to-text:t">
                  <w:txbxContent>
                    <w:p w14:paraId="5643ED82" w14:textId="77777777" w:rsidR="00461228" w:rsidRDefault="00461228" w:rsidP="00461228">
                      <w:pPr>
                        <w:kinsoku w:val="0"/>
                        <w:overflowPunct w:val="0"/>
                        <w:jc w:val="center"/>
                        <w:textAlignment w:val="baseline"/>
                        <w:rPr>
                          <w:rFonts w:ascii="Calibri" w:hAnsi="Calibri"/>
                          <w:color w:val="0000FF"/>
                          <w:kern w:val="24"/>
                          <w:sz w:val="24"/>
                          <w:szCs w:val="24"/>
                        </w:rPr>
                      </w:pPr>
                      <w:r>
                        <w:rPr>
                          <w:rFonts w:ascii="Calibri" w:hAnsi="Calibri"/>
                          <w:color w:val="0000FF"/>
                          <w:kern w:val="24"/>
                          <w:u w:val="single"/>
                        </w:rPr>
                        <w:t>Add Plaque D9-XXP</w:t>
                      </w:r>
                    </w:p>
                    <w:p w14:paraId="06FB7B08" w14:textId="77777777" w:rsidR="00461228" w:rsidRDefault="00461228" w:rsidP="00461228">
                      <w:pPr>
                        <w:kinsoku w:val="0"/>
                        <w:overflowPunct w:val="0"/>
                        <w:jc w:val="center"/>
                        <w:textAlignment w:val="baseline"/>
                        <w:rPr>
                          <w:rFonts w:ascii="Calibri" w:hAnsi="Calibri"/>
                          <w:color w:val="0000FF"/>
                          <w:kern w:val="24"/>
                        </w:rPr>
                      </w:pPr>
                      <w:r>
                        <w:rPr>
                          <w:rFonts w:ascii="Calibri" w:hAnsi="Calibri"/>
                          <w:color w:val="0000FF"/>
                          <w:kern w:val="24"/>
                          <w:u w:val="single"/>
                        </w:rPr>
                        <w:t xml:space="preserve">Note as </w:t>
                      </w:r>
                      <w:proofErr w:type="gramStart"/>
                      <w:r>
                        <w:rPr>
                          <w:rFonts w:ascii="Calibri" w:hAnsi="Calibri"/>
                          <w:color w:val="0000FF"/>
                          <w:kern w:val="24"/>
                          <w:u w:val="single"/>
                        </w:rPr>
                        <w:t>Optional</w:t>
                      </w:r>
                      <w:proofErr w:type="gramEnd"/>
                    </w:p>
                  </w:txbxContent>
                </v:textbox>
              </v:rect>
            </w:pict>
          </mc:Fallback>
        </mc:AlternateContent>
      </w:r>
    </w:p>
    <w:p w14:paraId="44325E4A" w14:textId="737B2D53" w:rsidR="005E188E" w:rsidRDefault="005E188E" w:rsidP="00461228">
      <w:pPr>
        <w:spacing w:after="0" w:line="240" w:lineRule="auto"/>
        <w:ind w:left="720" w:hanging="720"/>
      </w:pPr>
      <w:r w:rsidRPr="00461228">
        <w:rPr>
          <w:noProof/>
        </w:rPr>
        <w:drawing>
          <wp:anchor distT="0" distB="0" distL="114300" distR="114300" simplePos="0" relativeHeight="251444224" behindDoc="0" locked="0" layoutInCell="1" allowOverlap="1" wp14:anchorId="6AC5144E" wp14:editId="1F4E05D1">
            <wp:simplePos x="0" y="0"/>
            <wp:positionH relativeFrom="column">
              <wp:posOffset>4323715</wp:posOffset>
            </wp:positionH>
            <wp:positionV relativeFrom="paragraph">
              <wp:posOffset>9525</wp:posOffset>
            </wp:positionV>
            <wp:extent cx="1035050" cy="1028700"/>
            <wp:effectExtent l="0" t="0" r="0" b="0"/>
            <wp:wrapNone/>
            <wp:docPr id="50180" name="Picture 3">
              <a:extLst xmlns:a="http://schemas.openxmlformats.org/drawingml/2006/main">
                <a:ext uri="{FF2B5EF4-FFF2-40B4-BE49-F238E27FC236}">
                  <a16:creationId xmlns:a16="http://schemas.microsoft.com/office/drawing/2014/main" id="{A3D06AA6-3139-4FC6-9AAA-C168EC0AF8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0" name="Picture 3">
                      <a:extLst>
                        <a:ext uri="{FF2B5EF4-FFF2-40B4-BE49-F238E27FC236}">
                          <a16:creationId xmlns:a16="http://schemas.microsoft.com/office/drawing/2014/main" id="{A3D06AA6-3139-4FC6-9AAA-C168EC0AF8EC}"/>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l="66837" t="67476" r="15747" b="-493"/>
                    <a:stretch>
                      <a:fillRect/>
                    </a:stretch>
                  </pic:blipFill>
                  <pic:spPr bwMode="auto">
                    <a:xfrm>
                      <a:off x="0" y="0"/>
                      <a:ext cx="103505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5B9DBDB3" w14:textId="66200398" w:rsidR="005E188E" w:rsidRDefault="005E188E" w:rsidP="00461228">
      <w:pPr>
        <w:spacing w:after="0" w:line="240" w:lineRule="auto"/>
        <w:ind w:left="720" w:hanging="720"/>
      </w:pPr>
      <w:r w:rsidRPr="00461228">
        <w:rPr>
          <w:noProof/>
        </w:rPr>
        <w:drawing>
          <wp:anchor distT="0" distB="0" distL="114300" distR="114300" simplePos="0" relativeHeight="251464704" behindDoc="0" locked="0" layoutInCell="1" allowOverlap="1" wp14:anchorId="00887CED" wp14:editId="52D7BFBC">
            <wp:simplePos x="0" y="0"/>
            <wp:positionH relativeFrom="column">
              <wp:posOffset>114300</wp:posOffset>
            </wp:positionH>
            <wp:positionV relativeFrom="paragraph">
              <wp:posOffset>46990</wp:posOffset>
            </wp:positionV>
            <wp:extent cx="1219200" cy="1201057"/>
            <wp:effectExtent l="0" t="0" r="0" b="0"/>
            <wp:wrapNone/>
            <wp:docPr id="50182" name="Picture 60">
              <a:extLst xmlns:a="http://schemas.openxmlformats.org/drawingml/2006/main">
                <a:ext uri="{FF2B5EF4-FFF2-40B4-BE49-F238E27FC236}">
                  <a16:creationId xmlns:a16="http://schemas.microsoft.com/office/drawing/2014/main" id="{6624E73C-4FDD-40BC-92EB-658E02689F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2" name="Picture 60">
                      <a:extLst>
                        <a:ext uri="{FF2B5EF4-FFF2-40B4-BE49-F238E27FC236}">
                          <a16:creationId xmlns:a16="http://schemas.microsoft.com/office/drawing/2014/main" id="{6624E73C-4FDD-40BC-92EB-658E02689FD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2457" cy="12042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22C491" w14:textId="108DC9F7" w:rsidR="005E188E" w:rsidRDefault="00A80ADE" w:rsidP="00461228">
      <w:pPr>
        <w:spacing w:after="0" w:line="240" w:lineRule="auto"/>
        <w:ind w:left="720" w:hanging="720"/>
      </w:pPr>
      <w:r w:rsidRPr="00461228">
        <w:rPr>
          <w:noProof/>
        </w:rPr>
        <w:drawing>
          <wp:anchor distT="0" distB="0" distL="114300" distR="114300" simplePos="0" relativeHeight="251567104" behindDoc="0" locked="0" layoutInCell="1" allowOverlap="1" wp14:anchorId="74F60EFB" wp14:editId="65350FC3">
            <wp:simplePos x="0" y="0"/>
            <wp:positionH relativeFrom="column">
              <wp:posOffset>2179320</wp:posOffset>
            </wp:positionH>
            <wp:positionV relativeFrom="paragraph">
              <wp:posOffset>97790</wp:posOffset>
            </wp:positionV>
            <wp:extent cx="1239838" cy="621723"/>
            <wp:effectExtent l="0" t="0" r="0" b="6985"/>
            <wp:wrapNone/>
            <wp:docPr id="50184" name="Picture 7" descr="A blue sign with white lettering&#10;&#10;Description automatically generated with medium confidence">
              <a:extLst xmlns:a="http://schemas.openxmlformats.org/drawingml/2006/main">
                <a:ext uri="{FF2B5EF4-FFF2-40B4-BE49-F238E27FC236}">
                  <a16:creationId xmlns:a16="http://schemas.microsoft.com/office/drawing/2014/main" id="{2BA0745F-F00F-4166-8A96-FCFC6E7AF9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4" name="Picture 7" descr="A blue sign with white lettering&#10;&#10;Description automatically generated with medium confidence">
                      <a:extLst>
                        <a:ext uri="{FF2B5EF4-FFF2-40B4-BE49-F238E27FC236}">
                          <a16:creationId xmlns:a16="http://schemas.microsoft.com/office/drawing/2014/main" id="{2BA0745F-F00F-4166-8A96-FCFC6E7AF9C2}"/>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9838" cy="6217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06C657" w14:textId="2BD7CADA" w:rsidR="005E188E" w:rsidRDefault="005E188E" w:rsidP="00461228">
      <w:pPr>
        <w:spacing w:after="0" w:line="240" w:lineRule="auto"/>
        <w:ind w:left="720" w:hanging="720"/>
      </w:pPr>
    </w:p>
    <w:p w14:paraId="0D9829DE" w14:textId="083F39D7" w:rsidR="00461228" w:rsidRDefault="00461228" w:rsidP="00461228">
      <w:pPr>
        <w:spacing w:after="0" w:line="240" w:lineRule="auto"/>
        <w:ind w:left="720" w:hanging="720"/>
      </w:pPr>
    </w:p>
    <w:p w14:paraId="7C9AA200" w14:textId="5345E358" w:rsidR="005E188E" w:rsidRDefault="005E188E" w:rsidP="00461228">
      <w:pPr>
        <w:spacing w:after="0" w:line="240" w:lineRule="auto"/>
        <w:ind w:left="720" w:hanging="720"/>
      </w:pPr>
    </w:p>
    <w:p w14:paraId="3B2F7EDC" w14:textId="28229A3C" w:rsidR="005E188E" w:rsidRDefault="005E188E" w:rsidP="00461228">
      <w:pPr>
        <w:spacing w:after="0" w:line="240" w:lineRule="auto"/>
        <w:ind w:left="720" w:hanging="720"/>
      </w:pPr>
    </w:p>
    <w:p w14:paraId="5283C13E" w14:textId="23995260" w:rsidR="005E188E" w:rsidRDefault="005E188E" w:rsidP="00461228">
      <w:pPr>
        <w:spacing w:after="0" w:line="240" w:lineRule="auto"/>
        <w:ind w:left="720" w:hanging="720"/>
      </w:pPr>
    </w:p>
    <w:p w14:paraId="4BF9E11A" w14:textId="4C3D6D13" w:rsidR="005E188E" w:rsidRDefault="005E188E" w:rsidP="00461228">
      <w:pPr>
        <w:spacing w:after="0" w:line="240" w:lineRule="auto"/>
        <w:ind w:left="720" w:hanging="720"/>
      </w:pPr>
    </w:p>
    <w:p w14:paraId="6B8E4871" w14:textId="4C7E0F63" w:rsidR="005E188E" w:rsidRDefault="005E188E" w:rsidP="00461228">
      <w:pPr>
        <w:spacing w:after="0" w:line="240" w:lineRule="auto"/>
        <w:ind w:left="720" w:hanging="720"/>
      </w:pPr>
    </w:p>
    <w:p w14:paraId="1D665013" w14:textId="76437E29" w:rsidR="00A80ADE" w:rsidRDefault="00794D64" w:rsidP="00A80ADE">
      <w:pPr>
        <w:spacing w:after="0" w:line="240" w:lineRule="auto"/>
      </w:pPr>
      <w:r>
        <w:t xml:space="preserve">Commentary: </w:t>
      </w:r>
      <w:r w:rsidR="00A80ADE" w:rsidRPr="00A80ADE">
        <w:t>MUTCD signs for parking are inconsistent</w:t>
      </w:r>
      <w:r w:rsidR="00A80ADE">
        <w:t xml:space="preserve">; the following are currently used in MUTCD for parking: </w:t>
      </w:r>
    </w:p>
    <w:p w14:paraId="34714452" w14:textId="30854A99" w:rsidR="00A80ADE" w:rsidRDefault="00A80ADE" w:rsidP="00A80ADE">
      <w:pPr>
        <w:spacing w:after="0" w:line="240" w:lineRule="auto"/>
      </w:pPr>
      <w:r w:rsidRPr="00A80ADE">
        <w:rPr>
          <w:noProof/>
        </w:rPr>
        <w:drawing>
          <wp:anchor distT="0" distB="0" distL="114300" distR="114300" simplePos="0" relativeHeight="251742208" behindDoc="0" locked="0" layoutInCell="1" allowOverlap="1" wp14:anchorId="35434558" wp14:editId="19E24DC3">
            <wp:simplePos x="0" y="0"/>
            <wp:positionH relativeFrom="column">
              <wp:posOffset>4777105</wp:posOffset>
            </wp:positionH>
            <wp:positionV relativeFrom="paragraph">
              <wp:posOffset>109855</wp:posOffset>
            </wp:positionV>
            <wp:extent cx="1512844" cy="1173480"/>
            <wp:effectExtent l="0" t="0" r="0" b="7620"/>
            <wp:wrapNone/>
            <wp:docPr id="49162" name="Picture 21">
              <a:extLst xmlns:a="http://schemas.openxmlformats.org/drawingml/2006/main">
                <a:ext uri="{FF2B5EF4-FFF2-40B4-BE49-F238E27FC236}">
                  <a16:creationId xmlns:a16="http://schemas.microsoft.com/office/drawing/2014/main" id="{5BB5F07A-5F76-4715-8FC4-309583349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2" name="Picture 21">
                      <a:extLst>
                        <a:ext uri="{FF2B5EF4-FFF2-40B4-BE49-F238E27FC236}">
                          <a16:creationId xmlns:a16="http://schemas.microsoft.com/office/drawing/2014/main" id="{5BB5F07A-5F76-4715-8FC4-309583349BEC}"/>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2844" cy="1173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0ADE">
        <w:rPr>
          <w:noProof/>
        </w:rPr>
        <w:drawing>
          <wp:anchor distT="0" distB="0" distL="114300" distR="114300" simplePos="0" relativeHeight="251629568" behindDoc="0" locked="0" layoutInCell="1" allowOverlap="1" wp14:anchorId="746EB515" wp14:editId="0D987D40">
            <wp:simplePos x="0" y="0"/>
            <wp:positionH relativeFrom="margin">
              <wp:posOffset>-38100</wp:posOffset>
            </wp:positionH>
            <wp:positionV relativeFrom="paragraph">
              <wp:posOffset>99060</wp:posOffset>
            </wp:positionV>
            <wp:extent cx="814070" cy="819150"/>
            <wp:effectExtent l="0" t="0" r="5080" b="0"/>
            <wp:wrapNone/>
            <wp:docPr id="49157" name="Picture 4" descr="No Parking">
              <a:extLst xmlns:a="http://schemas.openxmlformats.org/drawingml/2006/main">
                <a:ext uri="{FF2B5EF4-FFF2-40B4-BE49-F238E27FC236}">
                  <a16:creationId xmlns:a16="http://schemas.microsoft.com/office/drawing/2014/main" id="{D4E6B819-4443-4C2E-9231-CB59F3668D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7" name="Picture 4" descr="No Parking">
                      <a:extLst>
                        <a:ext uri="{FF2B5EF4-FFF2-40B4-BE49-F238E27FC236}">
                          <a16:creationId xmlns:a16="http://schemas.microsoft.com/office/drawing/2014/main" id="{D4E6B819-4443-4C2E-9231-CB59F3668DDA}"/>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4070" cy="819150"/>
                    </a:xfrm>
                    <a:prstGeom prst="rect">
                      <a:avLst/>
                    </a:prstGeom>
                    <a:noFill/>
                    <a:ln>
                      <a:noFill/>
                    </a:ln>
                  </pic:spPr>
                </pic:pic>
              </a:graphicData>
            </a:graphic>
          </wp:anchor>
        </w:drawing>
      </w:r>
      <w:r w:rsidRPr="00A80ADE">
        <w:rPr>
          <w:noProof/>
        </w:rPr>
        <w:drawing>
          <wp:anchor distT="0" distB="0" distL="114300" distR="114300" simplePos="0" relativeHeight="251686912" behindDoc="0" locked="0" layoutInCell="1" allowOverlap="1" wp14:anchorId="00C1F107" wp14:editId="6190DDC3">
            <wp:simplePos x="0" y="0"/>
            <wp:positionH relativeFrom="column">
              <wp:posOffset>1743075</wp:posOffset>
            </wp:positionH>
            <wp:positionV relativeFrom="paragraph">
              <wp:posOffset>44450</wp:posOffset>
            </wp:positionV>
            <wp:extent cx="975995" cy="854075"/>
            <wp:effectExtent l="0" t="0" r="0" b="3175"/>
            <wp:wrapNone/>
            <wp:docPr id="49159" name="Picture 6" descr="Image result for d9-16 sign">
              <a:extLst xmlns:a="http://schemas.openxmlformats.org/drawingml/2006/main">
                <a:ext uri="{FF2B5EF4-FFF2-40B4-BE49-F238E27FC236}">
                  <a16:creationId xmlns:a16="http://schemas.microsoft.com/office/drawing/2014/main" id="{B818BC19-6E54-441D-8A2C-B78C8583ED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9" name="Picture 6" descr="Image result for d9-16 sign">
                      <a:extLst>
                        <a:ext uri="{FF2B5EF4-FFF2-40B4-BE49-F238E27FC236}">
                          <a16:creationId xmlns:a16="http://schemas.microsoft.com/office/drawing/2014/main" id="{B818BC19-6E54-441D-8A2C-B78C8583ED98}"/>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5995" cy="854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A80ADE">
        <w:rPr>
          <w:noProof/>
        </w:rPr>
        <w:drawing>
          <wp:anchor distT="0" distB="0" distL="114300" distR="114300" simplePos="0" relativeHeight="251598848" behindDoc="0" locked="0" layoutInCell="1" allowOverlap="1" wp14:anchorId="78B32B9B" wp14:editId="6C67B4D2">
            <wp:simplePos x="0" y="0"/>
            <wp:positionH relativeFrom="column">
              <wp:posOffset>826770</wp:posOffset>
            </wp:positionH>
            <wp:positionV relativeFrom="paragraph">
              <wp:posOffset>76200</wp:posOffset>
            </wp:positionV>
            <wp:extent cx="814070" cy="819150"/>
            <wp:effectExtent l="0" t="0" r="5080" b="0"/>
            <wp:wrapNone/>
            <wp:docPr id="49156" name="Picture 3" descr="Parking">
              <a:extLst xmlns:a="http://schemas.openxmlformats.org/drawingml/2006/main">
                <a:ext uri="{FF2B5EF4-FFF2-40B4-BE49-F238E27FC236}">
                  <a16:creationId xmlns:a16="http://schemas.microsoft.com/office/drawing/2014/main" id="{D15B3BDA-3666-437B-A625-5DD48CE2B5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6" name="Picture 3" descr="Parking">
                      <a:extLst>
                        <a:ext uri="{FF2B5EF4-FFF2-40B4-BE49-F238E27FC236}">
                          <a16:creationId xmlns:a16="http://schemas.microsoft.com/office/drawing/2014/main" id="{D15B3BDA-3666-437B-A625-5DD48CE2B503}"/>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4070"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A80ADE">
        <w:rPr>
          <w:noProof/>
        </w:rPr>
        <w:drawing>
          <wp:anchor distT="0" distB="0" distL="114300" distR="114300" simplePos="0" relativeHeight="251658240" behindDoc="0" locked="0" layoutInCell="1" allowOverlap="1" wp14:anchorId="0346D6E5" wp14:editId="451FB4CB">
            <wp:simplePos x="0" y="0"/>
            <wp:positionH relativeFrom="column">
              <wp:posOffset>2691765</wp:posOffset>
            </wp:positionH>
            <wp:positionV relativeFrom="paragraph">
              <wp:posOffset>76200</wp:posOffset>
            </wp:positionV>
            <wp:extent cx="906145" cy="790575"/>
            <wp:effectExtent l="0" t="0" r="8255" b="0"/>
            <wp:wrapNone/>
            <wp:docPr id="49158" name="Picture 5" descr="Image result for parking sign brown">
              <a:extLst xmlns:a="http://schemas.openxmlformats.org/drawingml/2006/main">
                <a:ext uri="{FF2B5EF4-FFF2-40B4-BE49-F238E27FC236}">
                  <a16:creationId xmlns:a16="http://schemas.microsoft.com/office/drawing/2014/main" id="{2D54DCCA-C4F9-45FE-8132-1C88AADBBC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8" name="Picture 5" descr="Image result for parking sign brown">
                      <a:extLst>
                        <a:ext uri="{FF2B5EF4-FFF2-40B4-BE49-F238E27FC236}">
                          <a16:creationId xmlns:a16="http://schemas.microsoft.com/office/drawing/2014/main" id="{2D54DCCA-C4F9-45FE-8132-1C88AADBBC9C}"/>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6145"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A80ADE">
        <w:rPr>
          <w:noProof/>
        </w:rPr>
        <w:drawing>
          <wp:anchor distT="0" distB="0" distL="114300" distR="114300" simplePos="0" relativeHeight="251714560" behindDoc="0" locked="0" layoutInCell="1" allowOverlap="1" wp14:anchorId="11C4F337" wp14:editId="36AA9976">
            <wp:simplePos x="0" y="0"/>
            <wp:positionH relativeFrom="column">
              <wp:posOffset>3674110</wp:posOffset>
            </wp:positionH>
            <wp:positionV relativeFrom="paragraph">
              <wp:posOffset>76200</wp:posOffset>
            </wp:positionV>
            <wp:extent cx="1019175" cy="1019175"/>
            <wp:effectExtent l="0" t="0" r="9525" b="9525"/>
            <wp:wrapNone/>
            <wp:docPr id="49161" name="Picture 19">
              <a:extLst xmlns:a="http://schemas.openxmlformats.org/drawingml/2006/main">
                <a:ext uri="{FF2B5EF4-FFF2-40B4-BE49-F238E27FC236}">
                  <a16:creationId xmlns:a16="http://schemas.microsoft.com/office/drawing/2014/main" id="{87FE07EB-68EC-4AEE-A3DF-39E164F852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1" name="Picture 19">
                      <a:extLst>
                        <a:ext uri="{FF2B5EF4-FFF2-40B4-BE49-F238E27FC236}">
                          <a16:creationId xmlns:a16="http://schemas.microsoft.com/office/drawing/2014/main" id="{87FE07EB-68EC-4AEE-A3DF-39E164F852F8}"/>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33EEEBF1" w14:textId="6FDE454E" w:rsidR="00A80ADE" w:rsidRDefault="00A80ADE" w:rsidP="00A80ADE">
      <w:pPr>
        <w:spacing w:after="0" w:line="240" w:lineRule="auto"/>
      </w:pPr>
    </w:p>
    <w:p w14:paraId="3D15A97D" w14:textId="3936AF7C" w:rsidR="00A80ADE" w:rsidRDefault="00A80ADE" w:rsidP="00A80ADE">
      <w:pPr>
        <w:spacing w:after="0" w:line="240" w:lineRule="auto"/>
      </w:pPr>
    </w:p>
    <w:p w14:paraId="2D7D5D11" w14:textId="3D6815FE" w:rsidR="00A80ADE" w:rsidRDefault="00A80ADE" w:rsidP="00A80ADE">
      <w:pPr>
        <w:spacing w:after="0" w:line="240" w:lineRule="auto"/>
      </w:pPr>
    </w:p>
    <w:p w14:paraId="5D208052" w14:textId="4F74E2C5" w:rsidR="00A80ADE" w:rsidRDefault="00A80ADE" w:rsidP="00A80ADE">
      <w:pPr>
        <w:spacing w:after="0" w:line="240" w:lineRule="auto"/>
      </w:pPr>
    </w:p>
    <w:p w14:paraId="61E3244A" w14:textId="7E679957" w:rsidR="00A80ADE" w:rsidRDefault="00A80ADE" w:rsidP="00A80ADE">
      <w:pPr>
        <w:spacing w:after="0" w:line="240" w:lineRule="auto"/>
      </w:pPr>
    </w:p>
    <w:p w14:paraId="6EB88193" w14:textId="77777777" w:rsidR="00A80ADE" w:rsidRPr="00A80ADE" w:rsidRDefault="00A80ADE" w:rsidP="00A80ADE">
      <w:pPr>
        <w:spacing w:after="0" w:line="240" w:lineRule="auto"/>
      </w:pPr>
    </w:p>
    <w:p w14:paraId="462F4D82" w14:textId="3FBA208C" w:rsidR="00A80ADE" w:rsidRDefault="00A80ADE" w:rsidP="00A80ADE">
      <w:pPr>
        <w:spacing w:after="0" w:line="240" w:lineRule="auto"/>
      </w:pPr>
    </w:p>
    <w:p w14:paraId="74B8034F" w14:textId="77B4775F" w:rsidR="00A80ADE" w:rsidRDefault="006D6702" w:rsidP="00A80ADE">
      <w:pPr>
        <w:spacing w:after="0" w:line="240" w:lineRule="auto"/>
      </w:pPr>
      <w:r>
        <w:t xml:space="preserve">The Blue </w:t>
      </w:r>
      <w:r w:rsidR="00A80ADE" w:rsidRPr="00A80ADE">
        <w:t>P is already recognized in MUTCD to stand for Parking, but the 2009 P with green circle is dropped in</w:t>
      </w:r>
      <w:r>
        <w:t xml:space="preserve"> the</w:t>
      </w:r>
      <w:r w:rsidR="00A80ADE" w:rsidRPr="00A80ADE">
        <w:t xml:space="preserve"> 2020</w:t>
      </w:r>
      <w:r>
        <w:t xml:space="preserve"> NPA</w:t>
      </w:r>
      <w:r w:rsidR="00A80ADE" w:rsidRPr="00A80ADE">
        <w:t>. D4-1 is frankly hideous</w:t>
      </w:r>
      <w:r w:rsidR="00A80ADE">
        <w:t>, which discourages its use</w:t>
      </w:r>
      <w:r w:rsidR="00794D64">
        <w:t>, particularly on SROPT</w:t>
      </w:r>
      <w:r w:rsidR="00A80ADE">
        <w:t xml:space="preserve">. The Blue P is widely adopted and used throughout the world as seen in the compilation below. </w:t>
      </w:r>
    </w:p>
    <w:p w14:paraId="10BC7B12" w14:textId="1EDD583A" w:rsidR="00A80ADE" w:rsidRPr="00A80ADE" w:rsidRDefault="00794D64" w:rsidP="00A80ADE">
      <w:pPr>
        <w:spacing w:after="0" w:line="240" w:lineRule="auto"/>
      </w:pPr>
      <w:r w:rsidRPr="00A80ADE">
        <w:rPr>
          <w:noProof/>
        </w:rPr>
        <w:drawing>
          <wp:anchor distT="0" distB="0" distL="114300" distR="114300" simplePos="0" relativeHeight="251754496" behindDoc="0" locked="0" layoutInCell="1" allowOverlap="1" wp14:anchorId="789BBAD6" wp14:editId="5DF8D62D">
            <wp:simplePos x="0" y="0"/>
            <wp:positionH relativeFrom="column">
              <wp:posOffset>1318260</wp:posOffset>
            </wp:positionH>
            <wp:positionV relativeFrom="paragraph">
              <wp:posOffset>10160</wp:posOffset>
            </wp:positionV>
            <wp:extent cx="2870691" cy="3134360"/>
            <wp:effectExtent l="0" t="0" r="6350" b="0"/>
            <wp:wrapNone/>
            <wp:docPr id="49160" name="Picture 13">
              <a:extLst xmlns:a="http://schemas.openxmlformats.org/drawingml/2006/main">
                <a:ext uri="{FF2B5EF4-FFF2-40B4-BE49-F238E27FC236}">
                  <a16:creationId xmlns:a16="http://schemas.microsoft.com/office/drawing/2014/main" id="{5305A8A9-432A-47FD-A5F2-9C1807BE8C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0" name="Picture 13">
                      <a:extLst>
                        <a:ext uri="{FF2B5EF4-FFF2-40B4-BE49-F238E27FC236}">
                          <a16:creationId xmlns:a16="http://schemas.microsoft.com/office/drawing/2014/main" id="{5305A8A9-432A-47FD-A5F2-9C1807BE8C75}"/>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0691" cy="3134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0ADE" w:rsidRPr="00A80ADE">
        <w:t xml:space="preserve"> </w:t>
      </w:r>
    </w:p>
    <w:p w14:paraId="7416FC8A" w14:textId="08043169" w:rsidR="00A80ADE" w:rsidRDefault="00A80ADE" w:rsidP="00A80ADE">
      <w:pPr>
        <w:spacing w:after="0" w:line="240" w:lineRule="auto"/>
      </w:pPr>
      <w:r>
        <w:br/>
      </w:r>
    </w:p>
    <w:p w14:paraId="16701BF1" w14:textId="11344F92" w:rsidR="00A80ADE" w:rsidRDefault="00A80ADE">
      <w:r w:rsidRPr="00A80ADE">
        <w:rPr>
          <w:noProof/>
        </w:rPr>
        <mc:AlternateContent>
          <mc:Choice Requires="wps">
            <w:drawing>
              <wp:anchor distT="0" distB="0" distL="114300" distR="114300" simplePos="0" relativeHeight="251758592" behindDoc="0" locked="0" layoutInCell="1" allowOverlap="1" wp14:anchorId="17CAB969" wp14:editId="7EEC26A1">
                <wp:simplePos x="0" y="0"/>
                <wp:positionH relativeFrom="column">
                  <wp:posOffset>4427220</wp:posOffset>
                </wp:positionH>
                <wp:positionV relativeFrom="paragraph">
                  <wp:posOffset>2202815</wp:posOffset>
                </wp:positionV>
                <wp:extent cx="1592580" cy="369332"/>
                <wp:effectExtent l="0" t="0" r="0" b="0"/>
                <wp:wrapNone/>
                <wp:docPr id="7" name="TextBox 2"/>
                <wp:cNvGraphicFramePr/>
                <a:graphic xmlns:a="http://schemas.openxmlformats.org/drawingml/2006/main">
                  <a:graphicData uri="http://schemas.microsoft.com/office/word/2010/wordprocessingShape">
                    <wps:wsp>
                      <wps:cNvSpPr txBox="1"/>
                      <wps:spPr>
                        <a:xfrm>
                          <a:off x="0" y="0"/>
                          <a:ext cx="1592580" cy="369332"/>
                        </a:xfrm>
                        <a:prstGeom prst="rect">
                          <a:avLst/>
                        </a:prstGeom>
                        <a:noFill/>
                      </wps:spPr>
                      <wps:txbx>
                        <w:txbxContent>
                          <w:p w14:paraId="0853E289" w14:textId="77777777" w:rsidR="00A80ADE" w:rsidRDefault="00A80ADE" w:rsidP="00A80ADE">
                            <w:pPr>
                              <w:kinsoku w:val="0"/>
                              <w:overflowPunct w:val="0"/>
                              <w:textAlignment w:val="baseline"/>
                              <w:rPr>
                                <w:rFonts w:ascii="Calibri" w:hAnsi="Calibri"/>
                                <w:color w:val="000000" w:themeColor="text1"/>
                                <w:kern w:val="24"/>
                                <w:sz w:val="24"/>
                                <w:szCs w:val="24"/>
                              </w:rPr>
                            </w:pPr>
                            <w:r>
                              <w:rPr>
                                <w:rFonts w:ascii="Calibri" w:hAnsi="Calibri"/>
                                <w:color w:val="000000" w:themeColor="text1"/>
                                <w:kern w:val="24"/>
                              </w:rPr>
                              <w:t xml:space="preserve">Image courtesy NCUTCD </w:t>
                            </w:r>
                          </w:p>
                        </w:txbxContent>
                      </wps:txbx>
                      <wps:bodyPr wrap="square" rtlCol="0">
                        <a:spAutoFit/>
                      </wps:bodyPr>
                    </wps:wsp>
                  </a:graphicData>
                </a:graphic>
                <wp14:sizeRelH relativeFrom="margin">
                  <wp14:pctWidth>0</wp14:pctWidth>
                </wp14:sizeRelH>
              </wp:anchor>
            </w:drawing>
          </mc:Choice>
          <mc:Fallback xmlns:w16sdtdh="http://schemas.microsoft.com/office/word/2020/wordml/sdtdatahash">
            <w:pict>
              <v:shape w14:anchorId="17CAB969" id="TextBox 2" o:spid="_x0000_s1029" type="#_x0000_t202" style="position:absolute;margin-left:348.6pt;margin-top:173.45pt;width:125.4pt;height:29.1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" filled="f" stroked="f">
                <v:textbox style="mso-fit-shape-to-text:t">
                  <w:txbxContent>
                    <w:p w14:paraId="0853E289" w14:textId="77777777" w:rsidR="00A80ADE" w:rsidRDefault="00A80ADE" w:rsidP="00A80ADE">
                      <w:pPr>
                        <w:kinsoku w:val="0"/>
                        <w:overflowPunct w:val="0"/>
                        <w:textAlignment w:val="baseline"/>
                        <w:rPr>
                          <w:rFonts w:ascii="Calibri" w:hAnsi="Calibri"/>
                          <w:color w:val="000000" w:themeColor="text1"/>
                          <w:kern w:val="24"/>
                          <w:sz w:val="24"/>
                          <w:szCs w:val="24"/>
                        </w:rPr>
                      </w:pPr>
                      <w:r>
                        <w:rPr>
                          <w:rFonts w:ascii="Calibri" w:hAnsi="Calibri"/>
                          <w:color w:val="000000" w:themeColor="text1"/>
                          <w:kern w:val="24"/>
                        </w:rPr>
                        <w:t xml:space="preserve">Image courtesy NCUTCD </w:t>
                      </w:r>
                    </w:p>
                  </w:txbxContent>
                </v:textbox>
              </v:shape>
            </w:pict>
          </mc:Fallback>
        </mc:AlternateContent>
      </w:r>
      <w:r>
        <w:br w:type="page"/>
      </w:r>
    </w:p>
    <w:p w14:paraId="29CA2B0C" w14:textId="7DAC2449" w:rsidR="00A80ADE" w:rsidRPr="00A80ADE" w:rsidRDefault="00A80ADE" w:rsidP="00A80ADE">
      <w:pPr>
        <w:spacing w:after="0" w:line="240" w:lineRule="auto"/>
      </w:pPr>
      <w:r w:rsidRPr="00A80ADE">
        <w:lastRenderedPageBreak/>
        <w:t xml:space="preserve">As parking professionals, we find </w:t>
      </w:r>
      <w:r>
        <w:t>use of Blue P</w:t>
      </w:r>
      <w:r w:rsidRPr="00A80ADE">
        <w:t xml:space="preserve"> increasingly important with architectural treatments</w:t>
      </w:r>
      <w:r>
        <w:t xml:space="preserve"> of parking structures</w:t>
      </w:r>
      <w:r w:rsidRPr="00A80ADE">
        <w:t xml:space="preserve"> that seek to have </w:t>
      </w:r>
      <w:r>
        <w:t xml:space="preserve">the building </w:t>
      </w:r>
      <w:r w:rsidRPr="00A80ADE">
        <w:t xml:space="preserve">blend into the urban fabric and thus </w:t>
      </w:r>
      <w:r w:rsidR="00794D64">
        <w:t>parking structures</w:t>
      </w:r>
      <w:r w:rsidRPr="00A80ADE">
        <w:t xml:space="preserve"> may not be </w:t>
      </w:r>
      <w:r>
        <w:t xml:space="preserve">easily </w:t>
      </w:r>
      <w:r w:rsidRPr="00A80ADE">
        <w:t xml:space="preserve">recognizable as parking facilities. </w:t>
      </w:r>
    </w:p>
    <w:p w14:paraId="219E06A1" w14:textId="77777777" w:rsidR="00A80ADE" w:rsidRDefault="00A80ADE" w:rsidP="00A80ADE">
      <w:pPr>
        <w:spacing w:after="0" w:line="240" w:lineRule="auto"/>
      </w:pPr>
    </w:p>
    <w:p w14:paraId="71A975BD" w14:textId="24965377" w:rsidR="005E188E" w:rsidRDefault="005E188E" w:rsidP="00A80ADE">
      <w:pPr>
        <w:spacing w:after="0" w:line="240" w:lineRule="auto"/>
      </w:pPr>
      <w:r>
        <w:t>We believe that many are already using the Blue P for parking quite successfully.</w:t>
      </w:r>
      <w:r w:rsidR="00A80ADE">
        <w:t xml:space="preserve"> </w:t>
      </w:r>
      <w:r>
        <w:t>For example, the City of Minneapolis uses it on all of their</w:t>
      </w:r>
      <w:r w:rsidR="00A80ADE">
        <w:t xml:space="preserve"> public</w:t>
      </w:r>
      <w:r>
        <w:t xml:space="preserve"> parking </w:t>
      </w:r>
      <w:proofErr w:type="gramStart"/>
      <w:r>
        <w:t>facilities, and</w:t>
      </w:r>
      <w:proofErr w:type="gramEnd"/>
      <w:r w:rsidR="00A80ADE">
        <w:t xml:space="preserve"> encourages private properties to use it as well. As a result</w:t>
      </w:r>
      <w:r w:rsidR="007234EA">
        <w:t>,</w:t>
      </w:r>
      <w:r w:rsidR="00A80ADE">
        <w:t xml:space="preserve"> it is widely used in the City as seen in a few photos below.</w:t>
      </w:r>
    </w:p>
    <w:p w14:paraId="74CE094E" w14:textId="29A9F46E" w:rsidR="00A80ADE" w:rsidRDefault="006D6702" w:rsidP="00A80ADE">
      <w:pPr>
        <w:spacing w:after="0" w:line="240" w:lineRule="auto"/>
      </w:pPr>
      <w:r>
        <w:rPr>
          <w:noProof/>
        </w:rPr>
        <w:drawing>
          <wp:anchor distT="0" distB="0" distL="114300" distR="114300" simplePos="0" relativeHeight="251857920" behindDoc="1" locked="0" layoutInCell="1" allowOverlap="1" wp14:anchorId="6E839D80" wp14:editId="548DD794">
            <wp:simplePos x="0" y="0"/>
            <wp:positionH relativeFrom="column">
              <wp:posOffset>3939540</wp:posOffset>
            </wp:positionH>
            <wp:positionV relativeFrom="paragraph">
              <wp:posOffset>288290</wp:posOffset>
            </wp:positionV>
            <wp:extent cx="1943100" cy="1755775"/>
            <wp:effectExtent l="0" t="0" r="0" b="0"/>
            <wp:wrapTight wrapText="bothSides">
              <wp:wrapPolygon edited="0">
                <wp:start x="0" y="0"/>
                <wp:lineTo x="0" y="21327"/>
                <wp:lineTo x="21388" y="21327"/>
                <wp:lineTo x="21388" y="0"/>
                <wp:lineTo x="0" y="0"/>
              </wp:wrapPolygon>
            </wp:wrapTight>
            <wp:docPr id="13" name="Picture 13" descr="A picture containing text, outdoor, way,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outdoor, way, road&#10;&#10;Description automatically generated"/>
                    <pic:cNvPicPr/>
                  </pic:nvPicPr>
                  <pic:blipFill rotWithShape="1">
                    <a:blip r:embed="rId19">
                      <a:extLst>
                        <a:ext uri="{28A0092B-C50C-407E-A947-70E740481C1C}">
                          <a14:useLocalDpi xmlns:a14="http://schemas.microsoft.com/office/drawing/2010/main" val="0"/>
                        </a:ext>
                      </a:extLst>
                    </a:blip>
                    <a:srcRect l="971" t="-81" r="25242" b="81"/>
                    <a:stretch/>
                  </pic:blipFill>
                  <pic:spPr bwMode="auto">
                    <a:xfrm>
                      <a:off x="0" y="0"/>
                      <a:ext cx="1943100" cy="1755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4192" behindDoc="1" locked="0" layoutInCell="1" allowOverlap="1" wp14:anchorId="03845EE4" wp14:editId="21837C53">
            <wp:simplePos x="0" y="0"/>
            <wp:positionH relativeFrom="margin">
              <wp:align>left</wp:align>
            </wp:positionH>
            <wp:positionV relativeFrom="paragraph">
              <wp:posOffset>292100</wp:posOffset>
            </wp:positionV>
            <wp:extent cx="2552700" cy="1727835"/>
            <wp:effectExtent l="0" t="0" r="0" b="5715"/>
            <wp:wrapTight wrapText="bothSides">
              <wp:wrapPolygon edited="0">
                <wp:start x="0" y="0"/>
                <wp:lineTo x="0" y="21433"/>
                <wp:lineTo x="21439" y="21433"/>
                <wp:lineTo x="21439" y="0"/>
                <wp:lineTo x="0" y="0"/>
              </wp:wrapPolygon>
            </wp:wrapTight>
            <wp:docPr id="9" name="Picture 9" descr="A picture containing text, road,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road, building, outdoo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58992" cy="1732346"/>
                    </a:xfrm>
                    <a:prstGeom prst="rect">
                      <a:avLst/>
                    </a:prstGeom>
                  </pic:spPr>
                </pic:pic>
              </a:graphicData>
            </a:graphic>
            <wp14:sizeRelH relativeFrom="margin">
              <wp14:pctWidth>0</wp14:pctWidth>
            </wp14:sizeRelH>
            <wp14:sizeRelV relativeFrom="margin">
              <wp14:pctHeight>0</wp14:pctHeight>
            </wp14:sizeRelV>
          </wp:anchor>
        </w:drawing>
      </w:r>
    </w:p>
    <w:p w14:paraId="7B2D00CD" w14:textId="4D888814" w:rsidR="00A80ADE" w:rsidRDefault="006D6702" w:rsidP="00A80ADE">
      <w:pPr>
        <w:spacing w:after="0" w:line="240" w:lineRule="auto"/>
      </w:pPr>
      <w:r>
        <w:rPr>
          <w:noProof/>
        </w:rPr>
        <w:drawing>
          <wp:anchor distT="0" distB="0" distL="114300" distR="114300" simplePos="0" relativeHeight="251825152" behindDoc="1" locked="0" layoutInCell="1" allowOverlap="1" wp14:anchorId="0BF8525E" wp14:editId="4BD80D86">
            <wp:simplePos x="0" y="0"/>
            <wp:positionH relativeFrom="column">
              <wp:posOffset>2659380</wp:posOffset>
            </wp:positionH>
            <wp:positionV relativeFrom="paragraph">
              <wp:posOffset>109855</wp:posOffset>
            </wp:positionV>
            <wp:extent cx="1168400" cy="1752600"/>
            <wp:effectExtent l="0" t="0" r="0" b="0"/>
            <wp:wrapTight wrapText="bothSides">
              <wp:wrapPolygon edited="0">
                <wp:start x="0" y="0"/>
                <wp:lineTo x="0" y="21365"/>
                <wp:lineTo x="21130" y="21365"/>
                <wp:lineTo x="21130" y="0"/>
                <wp:lineTo x="0" y="0"/>
              </wp:wrapPolygon>
            </wp:wrapTight>
            <wp:docPr id="12" name="Picture 12" descr="A picture containing text, outdoor, 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outdoor, way&#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168400" cy="1752600"/>
                    </a:xfrm>
                    <a:prstGeom prst="rect">
                      <a:avLst/>
                    </a:prstGeom>
                  </pic:spPr>
                </pic:pic>
              </a:graphicData>
            </a:graphic>
            <wp14:sizeRelH relativeFrom="margin">
              <wp14:pctWidth>0</wp14:pctWidth>
            </wp14:sizeRelH>
            <wp14:sizeRelV relativeFrom="margin">
              <wp14:pctHeight>0</wp14:pctHeight>
            </wp14:sizeRelV>
          </wp:anchor>
        </w:drawing>
      </w:r>
    </w:p>
    <w:p w14:paraId="430164BC" w14:textId="5310EA94" w:rsidR="00A80ADE" w:rsidRDefault="00A80ADE" w:rsidP="00A80ADE">
      <w:pPr>
        <w:spacing w:after="0" w:line="240" w:lineRule="auto"/>
      </w:pPr>
      <w:r>
        <w:t xml:space="preserve">Other </w:t>
      </w:r>
      <w:r w:rsidR="006D6702">
        <w:t>places where it has been used are below:</w:t>
      </w:r>
    </w:p>
    <w:p w14:paraId="5B567F18" w14:textId="71A7CCB7" w:rsidR="006D6702" w:rsidRPr="00461228" w:rsidRDefault="006D6702" w:rsidP="00A80ADE">
      <w:pPr>
        <w:spacing w:after="0" w:line="240" w:lineRule="auto"/>
      </w:pPr>
      <w:r w:rsidRPr="006D6702">
        <w:rPr>
          <w:noProof/>
        </w:rPr>
        <w:drawing>
          <wp:anchor distT="0" distB="0" distL="114300" distR="114300" simplePos="0" relativeHeight="251900928" behindDoc="0" locked="0" layoutInCell="1" allowOverlap="1" wp14:anchorId="3D223B69" wp14:editId="01B8206E">
            <wp:simplePos x="0" y="0"/>
            <wp:positionH relativeFrom="column">
              <wp:posOffset>3718560</wp:posOffset>
            </wp:positionH>
            <wp:positionV relativeFrom="paragraph">
              <wp:posOffset>240479</wp:posOffset>
            </wp:positionV>
            <wp:extent cx="2380408" cy="2499360"/>
            <wp:effectExtent l="0" t="0" r="1270" b="0"/>
            <wp:wrapNone/>
            <wp:docPr id="52230" name="Picture 11" descr="A picture containing text, sky, outdoor, road&#10;&#10;Description automatically generated">
              <a:extLst xmlns:a="http://schemas.openxmlformats.org/drawingml/2006/main">
                <a:ext uri="{FF2B5EF4-FFF2-40B4-BE49-F238E27FC236}">
                  <a16:creationId xmlns:a16="http://schemas.microsoft.com/office/drawing/2014/main" id="{BE0C2C58-4C84-46BC-8C87-179C4DAB61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0" name="Picture 11" descr="A picture containing text, sky, outdoor, road&#10;&#10;Description automatically generated">
                      <a:extLst>
                        <a:ext uri="{FF2B5EF4-FFF2-40B4-BE49-F238E27FC236}">
                          <a16:creationId xmlns:a16="http://schemas.microsoft.com/office/drawing/2014/main" id="{BE0C2C58-4C84-46BC-8C87-179C4DAB618D}"/>
                        </a:ext>
                      </a:extLst>
                    </pic:cNvP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9509" r="14667"/>
                    <a:stretch/>
                  </pic:blipFill>
                  <pic:spPr bwMode="auto">
                    <a:xfrm>
                      <a:off x="0" y="0"/>
                      <a:ext cx="2380408" cy="2499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D6702">
        <w:rPr>
          <w:noProof/>
        </w:rPr>
        <w:drawing>
          <wp:anchor distT="0" distB="0" distL="114300" distR="114300" simplePos="0" relativeHeight="251885568" behindDoc="0" locked="0" layoutInCell="1" allowOverlap="1" wp14:anchorId="41EB5837" wp14:editId="4928F3BB">
            <wp:simplePos x="0" y="0"/>
            <wp:positionH relativeFrom="margin">
              <wp:posOffset>2164080</wp:posOffset>
            </wp:positionH>
            <wp:positionV relativeFrom="paragraph">
              <wp:posOffset>209550</wp:posOffset>
            </wp:positionV>
            <wp:extent cx="1461562" cy="2529840"/>
            <wp:effectExtent l="0" t="0" r="5715" b="3810"/>
            <wp:wrapNone/>
            <wp:docPr id="52229" name="Picture 9" descr="A picture containing text, building, road, outdoor&#10;&#10;Description automatically generated">
              <a:extLst xmlns:a="http://schemas.openxmlformats.org/drawingml/2006/main">
                <a:ext uri="{FF2B5EF4-FFF2-40B4-BE49-F238E27FC236}">
                  <a16:creationId xmlns:a16="http://schemas.microsoft.com/office/drawing/2014/main" id="{1EABED89-7AED-4059-854D-F4DF29C390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9" name="Picture 9" descr="A picture containing text, building, road, outdoor&#10;&#10;Description automatically generated">
                      <a:extLst>
                        <a:ext uri="{FF2B5EF4-FFF2-40B4-BE49-F238E27FC236}">
                          <a16:creationId xmlns:a16="http://schemas.microsoft.com/office/drawing/2014/main" id="{1EABED89-7AED-4059-854D-F4DF29C390C3}"/>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61562" cy="2529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6702">
        <w:rPr>
          <w:noProof/>
        </w:rPr>
        <w:drawing>
          <wp:anchor distT="0" distB="0" distL="114300" distR="114300" simplePos="0" relativeHeight="251868160" behindDoc="0" locked="0" layoutInCell="1" allowOverlap="1" wp14:anchorId="6C4A28EB" wp14:editId="72149D0D">
            <wp:simplePos x="0" y="0"/>
            <wp:positionH relativeFrom="margin">
              <wp:posOffset>-22860</wp:posOffset>
            </wp:positionH>
            <wp:positionV relativeFrom="paragraph">
              <wp:posOffset>201931</wp:posOffset>
            </wp:positionV>
            <wp:extent cx="2106339" cy="2567940"/>
            <wp:effectExtent l="0" t="0" r="8255" b="3810"/>
            <wp:wrapNone/>
            <wp:docPr id="52228" name="Picture 7" descr="A picture containing text, building, outdoor, street&#10;&#10;Description automatically generated">
              <a:extLst xmlns:a="http://schemas.openxmlformats.org/drawingml/2006/main">
                <a:ext uri="{FF2B5EF4-FFF2-40B4-BE49-F238E27FC236}">
                  <a16:creationId xmlns:a16="http://schemas.microsoft.com/office/drawing/2014/main" id="{93CE7390-F987-40F0-A45F-C6C3045822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8" name="Picture 7" descr="A picture containing text, building, outdoor, street&#10;&#10;Description automatically generated">
                      <a:extLst>
                        <a:ext uri="{FF2B5EF4-FFF2-40B4-BE49-F238E27FC236}">
                          <a16:creationId xmlns:a16="http://schemas.microsoft.com/office/drawing/2014/main" id="{93CE7390-F987-40F0-A45F-C6C3045822A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11376" cy="2574081"/>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6D6702" w:rsidRPr="00461228" w:rsidSect="00AB1201">
      <w:headerReference w:type="default" r:id="rId2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C82911" w14:textId="77777777" w:rsidR="007448E5" w:rsidRDefault="007448E5" w:rsidP="00AB1201">
      <w:pPr>
        <w:spacing w:after="0" w:line="240" w:lineRule="auto"/>
      </w:pPr>
      <w:r>
        <w:separator/>
      </w:r>
    </w:p>
  </w:endnote>
  <w:endnote w:type="continuationSeparator" w:id="0">
    <w:p w14:paraId="3D7E5B62" w14:textId="77777777" w:rsidR="007448E5" w:rsidRDefault="007448E5" w:rsidP="00AB12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75F9E8" w14:textId="77777777" w:rsidR="007448E5" w:rsidRDefault="007448E5" w:rsidP="00AB1201">
      <w:pPr>
        <w:spacing w:after="0" w:line="240" w:lineRule="auto"/>
      </w:pPr>
      <w:r>
        <w:separator/>
      </w:r>
    </w:p>
  </w:footnote>
  <w:footnote w:type="continuationSeparator" w:id="0">
    <w:p w14:paraId="2EB7A467" w14:textId="77777777" w:rsidR="007448E5" w:rsidRDefault="007448E5" w:rsidP="00AB12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E1FF57" w14:textId="77777777" w:rsidR="00AB1201" w:rsidRDefault="00AB1201" w:rsidP="00AB1201">
    <w:pPr>
      <w:pStyle w:val="Header"/>
      <w:jc w:val="right"/>
    </w:pPr>
    <w:r>
      <w:t>COMMENTS ON NPA 11</w:t>
    </w:r>
    <w:r w:rsidRPr="00AB1201">
      <w:rPr>
        <w:vertAlign w:val="superscript"/>
      </w:rPr>
      <w:t>th</w:t>
    </w:r>
    <w:r>
      <w:t xml:space="preserve"> Edition of MUTCD</w:t>
    </w:r>
  </w:p>
  <w:p w14:paraId="0D0D6495" w14:textId="36F5ECCC" w:rsidR="00AB1201" w:rsidRDefault="00AB1201" w:rsidP="00AB1201">
    <w:pPr>
      <w:pStyle w:val="Header"/>
      <w:jc w:val="right"/>
    </w:pPr>
    <w:r>
      <w:t xml:space="preserve">May </w:t>
    </w:r>
    <w:r w:rsidR="007C44EA">
      <w:t>7</w:t>
    </w:r>
    <w:r>
      <w:t>, 2021</w:t>
    </w:r>
  </w:p>
  <w:p w14:paraId="55D84F8A" w14:textId="77777777" w:rsidR="00AB1201" w:rsidRDefault="00AB1201" w:rsidP="00AB1201">
    <w:pPr>
      <w:pStyle w:val="Header"/>
      <w:jc w:val="right"/>
    </w:pPr>
    <w:r>
      <w:t xml:space="preserve">Page </w:t>
    </w:r>
    <w:r>
      <w:fldChar w:fldCharType="begin"/>
    </w:r>
    <w:r>
      <w:instrText xml:space="preserve"> PAGE   \* MERGEFORMAT </w:instrText>
    </w:r>
    <w:r>
      <w:fldChar w:fldCharType="separate"/>
    </w:r>
    <w:r>
      <w:rPr>
        <w:noProof/>
      </w:rPr>
      <w:t>1</w:t>
    </w:r>
    <w:r>
      <w:rPr>
        <w:noProof/>
      </w:rPr>
      <w:fldChar w:fldCharType="end"/>
    </w:r>
  </w:p>
  <w:p w14:paraId="66704FCD" w14:textId="77777777" w:rsidR="00AB1201" w:rsidRDefault="00AB12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7D79C1"/>
    <w:multiLevelType w:val="hybridMultilevel"/>
    <w:tmpl w:val="868295F2"/>
    <w:lvl w:ilvl="0" w:tplc="90D6C804">
      <w:start w:val="1"/>
      <w:numFmt w:val="bullet"/>
      <w:lvlText w:val="•"/>
      <w:lvlJc w:val="left"/>
      <w:pPr>
        <w:tabs>
          <w:tab w:val="num" w:pos="360"/>
        </w:tabs>
        <w:ind w:left="360" w:hanging="360"/>
      </w:pPr>
      <w:rPr>
        <w:rFonts w:ascii="Arial" w:hAnsi="Arial" w:hint="default"/>
      </w:rPr>
    </w:lvl>
    <w:lvl w:ilvl="1" w:tplc="CCA2F5EA">
      <w:start w:val="1"/>
      <w:numFmt w:val="bullet"/>
      <w:lvlText w:val="•"/>
      <w:lvlJc w:val="left"/>
      <w:pPr>
        <w:tabs>
          <w:tab w:val="num" w:pos="1080"/>
        </w:tabs>
        <w:ind w:left="1080" w:hanging="360"/>
      </w:pPr>
      <w:rPr>
        <w:rFonts w:ascii="Arial" w:hAnsi="Arial" w:hint="default"/>
      </w:rPr>
    </w:lvl>
    <w:lvl w:ilvl="2" w:tplc="993E5C28">
      <w:numFmt w:val="bullet"/>
      <w:lvlText w:val="•"/>
      <w:lvlJc w:val="left"/>
      <w:pPr>
        <w:tabs>
          <w:tab w:val="num" w:pos="1800"/>
        </w:tabs>
        <w:ind w:left="1800" w:hanging="360"/>
      </w:pPr>
      <w:rPr>
        <w:rFonts w:ascii="Arial" w:hAnsi="Arial" w:hint="default"/>
      </w:rPr>
    </w:lvl>
    <w:lvl w:ilvl="3" w:tplc="E8BABA22" w:tentative="1">
      <w:start w:val="1"/>
      <w:numFmt w:val="bullet"/>
      <w:lvlText w:val="•"/>
      <w:lvlJc w:val="left"/>
      <w:pPr>
        <w:tabs>
          <w:tab w:val="num" w:pos="2520"/>
        </w:tabs>
        <w:ind w:left="2520" w:hanging="360"/>
      </w:pPr>
      <w:rPr>
        <w:rFonts w:ascii="Arial" w:hAnsi="Arial" w:hint="default"/>
      </w:rPr>
    </w:lvl>
    <w:lvl w:ilvl="4" w:tplc="3A7291FE" w:tentative="1">
      <w:start w:val="1"/>
      <w:numFmt w:val="bullet"/>
      <w:lvlText w:val="•"/>
      <w:lvlJc w:val="left"/>
      <w:pPr>
        <w:tabs>
          <w:tab w:val="num" w:pos="3240"/>
        </w:tabs>
        <w:ind w:left="3240" w:hanging="360"/>
      </w:pPr>
      <w:rPr>
        <w:rFonts w:ascii="Arial" w:hAnsi="Arial" w:hint="default"/>
      </w:rPr>
    </w:lvl>
    <w:lvl w:ilvl="5" w:tplc="6204B560" w:tentative="1">
      <w:start w:val="1"/>
      <w:numFmt w:val="bullet"/>
      <w:lvlText w:val="•"/>
      <w:lvlJc w:val="left"/>
      <w:pPr>
        <w:tabs>
          <w:tab w:val="num" w:pos="3960"/>
        </w:tabs>
        <w:ind w:left="3960" w:hanging="360"/>
      </w:pPr>
      <w:rPr>
        <w:rFonts w:ascii="Arial" w:hAnsi="Arial" w:hint="default"/>
      </w:rPr>
    </w:lvl>
    <w:lvl w:ilvl="6" w:tplc="9C10B86C" w:tentative="1">
      <w:start w:val="1"/>
      <w:numFmt w:val="bullet"/>
      <w:lvlText w:val="•"/>
      <w:lvlJc w:val="left"/>
      <w:pPr>
        <w:tabs>
          <w:tab w:val="num" w:pos="4680"/>
        </w:tabs>
        <w:ind w:left="4680" w:hanging="360"/>
      </w:pPr>
      <w:rPr>
        <w:rFonts w:ascii="Arial" w:hAnsi="Arial" w:hint="default"/>
      </w:rPr>
    </w:lvl>
    <w:lvl w:ilvl="7" w:tplc="949831D0" w:tentative="1">
      <w:start w:val="1"/>
      <w:numFmt w:val="bullet"/>
      <w:lvlText w:val="•"/>
      <w:lvlJc w:val="left"/>
      <w:pPr>
        <w:tabs>
          <w:tab w:val="num" w:pos="5400"/>
        </w:tabs>
        <w:ind w:left="5400" w:hanging="360"/>
      </w:pPr>
      <w:rPr>
        <w:rFonts w:ascii="Arial" w:hAnsi="Arial" w:hint="default"/>
      </w:rPr>
    </w:lvl>
    <w:lvl w:ilvl="8" w:tplc="507637C8"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0D065349"/>
    <w:multiLevelType w:val="hybridMultilevel"/>
    <w:tmpl w:val="AE128CFA"/>
    <w:lvl w:ilvl="0" w:tplc="B6240E9E">
      <w:start w:val="1"/>
      <w:numFmt w:val="decimal"/>
      <w:lvlText w:val="%1."/>
      <w:lvlJc w:val="left"/>
      <w:pPr>
        <w:tabs>
          <w:tab w:val="num" w:pos="360"/>
        </w:tabs>
        <w:ind w:left="360" w:hanging="360"/>
      </w:pPr>
    </w:lvl>
    <w:lvl w:ilvl="1" w:tplc="4698AFE2">
      <w:start w:val="1"/>
      <w:numFmt w:val="decimal"/>
      <w:lvlText w:val="%2."/>
      <w:lvlJc w:val="left"/>
      <w:pPr>
        <w:tabs>
          <w:tab w:val="num" w:pos="1080"/>
        </w:tabs>
        <w:ind w:left="1080" w:hanging="360"/>
      </w:pPr>
    </w:lvl>
    <w:lvl w:ilvl="2" w:tplc="F990BFEC" w:tentative="1">
      <w:start w:val="1"/>
      <w:numFmt w:val="decimal"/>
      <w:lvlText w:val="%3."/>
      <w:lvlJc w:val="left"/>
      <w:pPr>
        <w:tabs>
          <w:tab w:val="num" w:pos="1800"/>
        </w:tabs>
        <w:ind w:left="1800" w:hanging="360"/>
      </w:pPr>
    </w:lvl>
    <w:lvl w:ilvl="3" w:tplc="4F641CFA" w:tentative="1">
      <w:start w:val="1"/>
      <w:numFmt w:val="decimal"/>
      <w:lvlText w:val="%4."/>
      <w:lvlJc w:val="left"/>
      <w:pPr>
        <w:tabs>
          <w:tab w:val="num" w:pos="2520"/>
        </w:tabs>
        <w:ind w:left="2520" w:hanging="360"/>
      </w:pPr>
    </w:lvl>
    <w:lvl w:ilvl="4" w:tplc="0F1C1060" w:tentative="1">
      <w:start w:val="1"/>
      <w:numFmt w:val="decimal"/>
      <w:lvlText w:val="%5."/>
      <w:lvlJc w:val="left"/>
      <w:pPr>
        <w:tabs>
          <w:tab w:val="num" w:pos="3240"/>
        </w:tabs>
        <w:ind w:left="3240" w:hanging="360"/>
      </w:pPr>
    </w:lvl>
    <w:lvl w:ilvl="5" w:tplc="759E938C" w:tentative="1">
      <w:start w:val="1"/>
      <w:numFmt w:val="decimal"/>
      <w:lvlText w:val="%6."/>
      <w:lvlJc w:val="left"/>
      <w:pPr>
        <w:tabs>
          <w:tab w:val="num" w:pos="3960"/>
        </w:tabs>
        <w:ind w:left="3960" w:hanging="360"/>
      </w:pPr>
    </w:lvl>
    <w:lvl w:ilvl="6" w:tplc="DC8A5696" w:tentative="1">
      <w:start w:val="1"/>
      <w:numFmt w:val="decimal"/>
      <w:lvlText w:val="%7."/>
      <w:lvlJc w:val="left"/>
      <w:pPr>
        <w:tabs>
          <w:tab w:val="num" w:pos="4680"/>
        </w:tabs>
        <w:ind w:left="4680" w:hanging="360"/>
      </w:pPr>
    </w:lvl>
    <w:lvl w:ilvl="7" w:tplc="1910049C" w:tentative="1">
      <w:start w:val="1"/>
      <w:numFmt w:val="decimal"/>
      <w:lvlText w:val="%8."/>
      <w:lvlJc w:val="left"/>
      <w:pPr>
        <w:tabs>
          <w:tab w:val="num" w:pos="5400"/>
        </w:tabs>
        <w:ind w:left="5400" w:hanging="360"/>
      </w:pPr>
    </w:lvl>
    <w:lvl w:ilvl="8" w:tplc="41F842E0" w:tentative="1">
      <w:start w:val="1"/>
      <w:numFmt w:val="decimal"/>
      <w:lvlText w:val="%9."/>
      <w:lvlJc w:val="left"/>
      <w:pPr>
        <w:tabs>
          <w:tab w:val="num" w:pos="6120"/>
        </w:tabs>
        <w:ind w:left="6120" w:hanging="360"/>
      </w:pPr>
    </w:lvl>
  </w:abstractNum>
  <w:abstractNum w:abstractNumId="2" w15:restartNumberingAfterBreak="0">
    <w:nsid w:val="12AA29DC"/>
    <w:multiLevelType w:val="hybridMultilevel"/>
    <w:tmpl w:val="3426FAEA"/>
    <w:lvl w:ilvl="0" w:tplc="6EBECB4C">
      <w:start w:val="1"/>
      <w:numFmt w:val="decimal"/>
      <w:lvlText w:val="%1."/>
      <w:lvlJc w:val="left"/>
      <w:pPr>
        <w:tabs>
          <w:tab w:val="num" w:pos="720"/>
        </w:tabs>
        <w:ind w:left="720" w:hanging="360"/>
      </w:pPr>
    </w:lvl>
    <w:lvl w:ilvl="1" w:tplc="C1CAD4C6" w:tentative="1">
      <w:start w:val="1"/>
      <w:numFmt w:val="decimal"/>
      <w:lvlText w:val="%2."/>
      <w:lvlJc w:val="left"/>
      <w:pPr>
        <w:tabs>
          <w:tab w:val="num" w:pos="1440"/>
        </w:tabs>
        <w:ind w:left="1440" w:hanging="360"/>
      </w:pPr>
    </w:lvl>
    <w:lvl w:ilvl="2" w:tplc="32543AF0" w:tentative="1">
      <w:start w:val="1"/>
      <w:numFmt w:val="decimal"/>
      <w:lvlText w:val="%3."/>
      <w:lvlJc w:val="left"/>
      <w:pPr>
        <w:tabs>
          <w:tab w:val="num" w:pos="2160"/>
        </w:tabs>
        <w:ind w:left="2160" w:hanging="360"/>
      </w:pPr>
    </w:lvl>
    <w:lvl w:ilvl="3" w:tplc="9606ED54" w:tentative="1">
      <w:start w:val="1"/>
      <w:numFmt w:val="decimal"/>
      <w:lvlText w:val="%4."/>
      <w:lvlJc w:val="left"/>
      <w:pPr>
        <w:tabs>
          <w:tab w:val="num" w:pos="2880"/>
        </w:tabs>
        <w:ind w:left="2880" w:hanging="360"/>
      </w:pPr>
    </w:lvl>
    <w:lvl w:ilvl="4" w:tplc="61DEDD26" w:tentative="1">
      <w:start w:val="1"/>
      <w:numFmt w:val="decimal"/>
      <w:lvlText w:val="%5."/>
      <w:lvlJc w:val="left"/>
      <w:pPr>
        <w:tabs>
          <w:tab w:val="num" w:pos="3600"/>
        </w:tabs>
        <w:ind w:left="3600" w:hanging="360"/>
      </w:pPr>
    </w:lvl>
    <w:lvl w:ilvl="5" w:tplc="8A7ADA98" w:tentative="1">
      <w:start w:val="1"/>
      <w:numFmt w:val="decimal"/>
      <w:lvlText w:val="%6."/>
      <w:lvlJc w:val="left"/>
      <w:pPr>
        <w:tabs>
          <w:tab w:val="num" w:pos="4320"/>
        </w:tabs>
        <w:ind w:left="4320" w:hanging="360"/>
      </w:pPr>
    </w:lvl>
    <w:lvl w:ilvl="6" w:tplc="73DC5982" w:tentative="1">
      <w:start w:val="1"/>
      <w:numFmt w:val="decimal"/>
      <w:lvlText w:val="%7."/>
      <w:lvlJc w:val="left"/>
      <w:pPr>
        <w:tabs>
          <w:tab w:val="num" w:pos="5040"/>
        </w:tabs>
        <w:ind w:left="5040" w:hanging="360"/>
      </w:pPr>
    </w:lvl>
    <w:lvl w:ilvl="7" w:tplc="45508C98" w:tentative="1">
      <w:start w:val="1"/>
      <w:numFmt w:val="decimal"/>
      <w:lvlText w:val="%8."/>
      <w:lvlJc w:val="left"/>
      <w:pPr>
        <w:tabs>
          <w:tab w:val="num" w:pos="5760"/>
        </w:tabs>
        <w:ind w:left="5760" w:hanging="360"/>
      </w:pPr>
    </w:lvl>
    <w:lvl w:ilvl="8" w:tplc="305698E6" w:tentative="1">
      <w:start w:val="1"/>
      <w:numFmt w:val="decimal"/>
      <w:lvlText w:val="%9."/>
      <w:lvlJc w:val="left"/>
      <w:pPr>
        <w:tabs>
          <w:tab w:val="num" w:pos="6480"/>
        </w:tabs>
        <w:ind w:left="6480" w:hanging="360"/>
      </w:pPr>
    </w:lvl>
  </w:abstractNum>
  <w:abstractNum w:abstractNumId="3" w15:restartNumberingAfterBreak="0">
    <w:nsid w:val="2F516B3C"/>
    <w:multiLevelType w:val="hybridMultilevel"/>
    <w:tmpl w:val="5F5250A6"/>
    <w:lvl w:ilvl="0" w:tplc="7A3E0426">
      <w:start w:val="1"/>
      <w:numFmt w:val="bullet"/>
      <w:lvlText w:val="•"/>
      <w:lvlJc w:val="left"/>
      <w:pPr>
        <w:tabs>
          <w:tab w:val="num" w:pos="360"/>
        </w:tabs>
        <w:ind w:left="360" w:hanging="360"/>
      </w:pPr>
      <w:rPr>
        <w:rFonts w:ascii="Arial" w:hAnsi="Arial" w:hint="default"/>
      </w:rPr>
    </w:lvl>
    <w:lvl w:ilvl="1" w:tplc="6CA2EAFC">
      <w:start w:val="1"/>
      <w:numFmt w:val="bullet"/>
      <w:lvlText w:val="•"/>
      <w:lvlJc w:val="left"/>
      <w:pPr>
        <w:tabs>
          <w:tab w:val="num" w:pos="1080"/>
        </w:tabs>
        <w:ind w:left="1080" w:hanging="360"/>
      </w:pPr>
      <w:rPr>
        <w:rFonts w:ascii="Arial" w:hAnsi="Arial" w:hint="default"/>
      </w:rPr>
    </w:lvl>
    <w:lvl w:ilvl="2" w:tplc="5C08FC2A" w:tentative="1">
      <w:start w:val="1"/>
      <w:numFmt w:val="bullet"/>
      <w:lvlText w:val="•"/>
      <w:lvlJc w:val="left"/>
      <w:pPr>
        <w:tabs>
          <w:tab w:val="num" w:pos="1800"/>
        </w:tabs>
        <w:ind w:left="1800" w:hanging="360"/>
      </w:pPr>
      <w:rPr>
        <w:rFonts w:ascii="Arial" w:hAnsi="Arial" w:hint="default"/>
      </w:rPr>
    </w:lvl>
    <w:lvl w:ilvl="3" w:tplc="8A4044E0" w:tentative="1">
      <w:start w:val="1"/>
      <w:numFmt w:val="bullet"/>
      <w:lvlText w:val="•"/>
      <w:lvlJc w:val="left"/>
      <w:pPr>
        <w:tabs>
          <w:tab w:val="num" w:pos="2520"/>
        </w:tabs>
        <w:ind w:left="2520" w:hanging="360"/>
      </w:pPr>
      <w:rPr>
        <w:rFonts w:ascii="Arial" w:hAnsi="Arial" w:hint="default"/>
      </w:rPr>
    </w:lvl>
    <w:lvl w:ilvl="4" w:tplc="A5EE0646" w:tentative="1">
      <w:start w:val="1"/>
      <w:numFmt w:val="bullet"/>
      <w:lvlText w:val="•"/>
      <w:lvlJc w:val="left"/>
      <w:pPr>
        <w:tabs>
          <w:tab w:val="num" w:pos="3240"/>
        </w:tabs>
        <w:ind w:left="3240" w:hanging="360"/>
      </w:pPr>
      <w:rPr>
        <w:rFonts w:ascii="Arial" w:hAnsi="Arial" w:hint="default"/>
      </w:rPr>
    </w:lvl>
    <w:lvl w:ilvl="5" w:tplc="0764F4B8" w:tentative="1">
      <w:start w:val="1"/>
      <w:numFmt w:val="bullet"/>
      <w:lvlText w:val="•"/>
      <w:lvlJc w:val="left"/>
      <w:pPr>
        <w:tabs>
          <w:tab w:val="num" w:pos="3960"/>
        </w:tabs>
        <w:ind w:left="3960" w:hanging="360"/>
      </w:pPr>
      <w:rPr>
        <w:rFonts w:ascii="Arial" w:hAnsi="Arial" w:hint="default"/>
      </w:rPr>
    </w:lvl>
    <w:lvl w:ilvl="6" w:tplc="BF1630BC" w:tentative="1">
      <w:start w:val="1"/>
      <w:numFmt w:val="bullet"/>
      <w:lvlText w:val="•"/>
      <w:lvlJc w:val="left"/>
      <w:pPr>
        <w:tabs>
          <w:tab w:val="num" w:pos="4680"/>
        </w:tabs>
        <w:ind w:left="4680" w:hanging="360"/>
      </w:pPr>
      <w:rPr>
        <w:rFonts w:ascii="Arial" w:hAnsi="Arial" w:hint="default"/>
      </w:rPr>
    </w:lvl>
    <w:lvl w:ilvl="7" w:tplc="0720B9FE" w:tentative="1">
      <w:start w:val="1"/>
      <w:numFmt w:val="bullet"/>
      <w:lvlText w:val="•"/>
      <w:lvlJc w:val="left"/>
      <w:pPr>
        <w:tabs>
          <w:tab w:val="num" w:pos="5400"/>
        </w:tabs>
        <w:ind w:left="5400" w:hanging="360"/>
      </w:pPr>
      <w:rPr>
        <w:rFonts w:ascii="Arial" w:hAnsi="Arial" w:hint="default"/>
      </w:rPr>
    </w:lvl>
    <w:lvl w:ilvl="8" w:tplc="B32883D4"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51DF2A4C"/>
    <w:multiLevelType w:val="hybridMultilevel"/>
    <w:tmpl w:val="C166F05A"/>
    <w:lvl w:ilvl="0" w:tplc="412C9FE2">
      <w:start w:val="1"/>
      <w:numFmt w:val="bullet"/>
      <w:lvlText w:val="•"/>
      <w:lvlJc w:val="left"/>
      <w:pPr>
        <w:tabs>
          <w:tab w:val="num" w:pos="360"/>
        </w:tabs>
        <w:ind w:left="360" w:hanging="360"/>
      </w:pPr>
      <w:rPr>
        <w:rFonts w:ascii="Arial" w:hAnsi="Arial" w:hint="default"/>
      </w:rPr>
    </w:lvl>
    <w:lvl w:ilvl="1" w:tplc="3924A71E">
      <w:start w:val="1"/>
      <w:numFmt w:val="bullet"/>
      <w:lvlText w:val="•"/>
      <w:lvlJc w:val="left"/>
      <w:pPr>
        <w:tabs>
          <w:tab w:val="num" w:pos="1080"/>
        </w:tabs>
        <w:ind w:left="1080" w:hanging="360"/>
      </w:pPr>
      <w:rPr>
        <w:rFonts w:ascii="Arial" w:hAnsi="Arial" w:hint="default"/>
      </w:rPr>
    </w:lvl>
    <w:lvl w:ilvl="2" w:tplc="BC6C1D56" w:tentative="1">
      <w:start w:val="1"/>
      <w:numFmt w:val="bullet"/>
      <w:lvlText w:val="•"/>
      <w:lvlJc w:val="left"/>
      <w:pPr>
        <w:tabs>
          <w:tab w:val="num" w:pos="1800"/>
        </w:tabs>
        <w:ind w:left="1800" w:hanging="360"/>
      </w:pPr>
      <w:rPr>
        <w:rFonts w:ascii="Arial" w:hAnsi="Arial" w:hint="default"/>
      </w:rPr>
    </w:lvl>
    <w:lvl w:ilvl="3" w:tplc="F1A4B06A" w:tentative="1">
      <w:start w:val="1"/>
      <w:numFmt w:val="bullet"/>
      <w:lvlText w:val="•"/>
      <w:lvlJc w:val="left"/>
      <w:pPr>
        <w:tabs>
          <w:tab w:val="num" w:pos="2520"/>
        </w:tabs>
        <w:ind w:left="2520" w:hanging="360"/>
      </w:pPr>
      <w:rPr>
        <w:rFonts w:ascii="Arial" w:hAnsi="Arial" w:hint="default"/>
      </w:rPr>
    </w:lvl>
    <w:lvl w:ilvl="4" w:tplc="4B1A876E" w:tentative="1">
      <w:start w:val="1"/>
      <w:numFmt w:val="bullet"/>
      <w:lvlText w:val="•"/>
      <w:lvlJc w:val="left"/>
      <w:pPr>
        <w:tabs>
          <w:tab w:val="num" w:pos="3240"/>
        </w:tabs>
        <w:ind w:left="3240" w:hanging="360"/>
      </w:pPr>
      <w:rPr>
        <w:rFonts w:ascii="Arial" w:hAnsi="Arial" w:hint="default"/>
      </w:rPr>
    </w:lvl>
    <w:lvl w:ilvl="5" w:tplc="29005214" w:tentative="1">
      <w:start w:val="1"/>
      <w:numFmt w:val="bullet"/>
      <w:lvlText w:val="•"/>
      <w:lvlJc w:val="left"/>
      <w:pPr>
        <w:tabs>
          <w:tab w:val="num" w:pos="3960"/>
        </w:tabs>
        <w:ind w:left="3960" w:hanging="360"/>
      </w:pPr>
      <w:rPr>
        <w:rFonts w:ascii="Arial" w:hAnsi="Arial" w:hint="default"/>
      </w:rPr>
    </w:lvl>
    <w:lvl w:ilvl="6" w:tplc="27A0A82E" w:tentative="1">
      <w:start w:val="1"/>
      <w:numFmt w:val="bullet"/>
      <w:lvlText w:val="•"/>
      <w:lvlJc w:val="left"/>
      <w:pPr>
        <w:tabs>
          <w:tab w:val="num" w:pos="4680"/>
        </w:tabs>
        <w:ind w:left="4680" w:hanging="360"/>
      </w:pPr>
      <w:rPr>
        <w:rFonts w:ascii="Arial" w:hAnsi="Arial" w:hint="default"/>
      </w:rPr>
    </w:lvl>
    <w:lvl w:ilvl="7" w:tplc="758011A0" w:tentative="1">
      <w:start w:val="1"/>
      <w:numFmt w:val="bullet"/>
      <w:lvlText w:val="•"/>
      <w:lvlJc w:val="left"/>
      <w:pPr>
        <w:tabs>
          <w:tab w:val="num" w:pos="5400"/>
        </w:tabs>
        <w:ind w:left="5400" w:hanging="360"/>
      </w:pPr>
      <w:rPr>
        <w:rFonts w:ascii="Arial" w:hAnsi="Arial" w:hint="default"/>
      </w:rPr>
    </w:lvl>
    <w:lvl w:ilvl="8" w:tplc="9202DEAA"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53942D40"/>
    <w:multiLevelType w:val="hybridMultilevel"/>
    <w:tmpl w:val="3D7E718E"/>
    <w:lvl w:ilvl="0" w:tplc="EB9419AA">
      <w:start w:val="1"/>
      <w:numFmt w:val="decimal"/>
      <w:lvlText w:val="%1."/>
      <w:lvlJc w:val="left"/>
      <w:pPr>
        <w:tabs>
          <w:tab w:val="num" w:pos="720"/>
        </w:tabs>
        <w:ind w:left="720" w:hanging="360"/>
      </w:pPr>
    </w:lvl>
    <w:lvl w:ilvl="1" w:tplc="E0F6D710" w:tentative="1">
      <w:start w:val="1"/>
      <w:numFmt w:val="decimal"/>
      <w:lvlText w:val="%2."/>
      <w:lvlJc w:val="left"/>
      <w:pPr>
        <w:tabs>
          <w:tab w:val="num" w:pos="1440"/>
        </w:tabs>
        <w:ind w:left="1440" w:hanging="360"/>
      </w:pPr>
    </w:lvl>
    <w:lvl w:ilvl="2" w:tplc="011E3E90" w:tentative="1">
      <w:start w:val="1"/>
      <w:numFmt w:val="decimal"/>
      <w:lvlText w:val="%3."/>
      <w:lvlJc w:val="left"/>
      <w:pPr>
        <w:tabs>
          <w:tab w:val="num" w:pos="2160"/>
        </w:tabs>
        <w:ind w:left="2160" w:hanging="360"/>
      </w:pPr>
    </w:lvl>
    <w:lvl w:ilvl="3" w:tplc="7EFC31CA" w:tentative="1">
      <w:start w:val="1"/>
      <w:numFmt w:val="decimal"/>
      <w:lvlText w:val="%4."/>
      <w:lvlJc w:val="left"/>
      <w:pPr>
        <w:tabs>
          <w:tab w:val="num" w:pos="2880"/>
        </w:tabs>
        <w:ind w:left="2880" w:hanging="360"/>
      </w:pPr>
    </w:lvl>
    <w:lvl w:ilvl="4" w:tplc="9992FD70" w:tentative="1">
      <w:start w:val="1"/>
      <w:numFmt w:val="decimal"/>
      <w:lvlText w:val="%5."/>
      <w:lvlJc w:val="left"/>
      <w:pPr>
        <w:tabs>
          <w:tab w:val="num" w:pos="3600"/>
        </w:tabs>
        <w:ind w:left="3600" w:hanging="360"/>
      </w:pPr>
    </w:lvl>
    <w:lvl w:ilvl="5" w:tplc="5EF8E422" w:tentative="1">
      <w:start w:val="1"/>
      <w:numFmt w:val="decimal"/>
      <w:lvlText w:val="%6."/>
      <w:lvlJc w:val="left"/>
      <w:pPr>
        <w:tabs>
          <w:tab w:val="num" w:pos="4320"/>
        </w:tabs>
        <w:ind w:left="4320" w:hanging="360"/>
      </w:pPr>
    </w:lvl>
    <w:lvl w:ilvl="6" w:tplc="744869A2" w:tentative="1">
      <w:start w:val="1"/>
      <w:numFmt w:val="decimal"/>
      <w:lvlText w:val="%7."/>
      <w:lvlJc w:val="left"/>
      <w:pPr>
        <w:tabs>
          <w:tab w:val="num" w:pos="5040"/>
        </w:tabs>
        <w:ind w:left="5040" w:hanging="360"/>
      </w:pPr>
    </w:lvl>
    <w:lvl w:ilvl="7" w:tplc="F68C1E86" w:tentative="1">
      <w:start w:val="1"/>
      <w:numFmt w:val="decimal"/>
      <w:lvlText w:val="%8."/>
      <w:lvlJc w:val="left"/>
      <w:pPr>
        <w:tabs>
          <w:tab w:val="num" w:pos="5760"/>
        </w:tabs>
        <w:ind w:left="5760" w:hanging="360"/>
      </w:pPr>
    </w:lvl>
    <w:lvl w:ilvl="8" w:tplc="7834DB76" w:tentative="1">
      <w:start w:val="1"/>
      <w:numFmt w:val="decimal"/>
      <w:lvlText w:val="%9."/>
      <w:lvlJc w:val="left"/>
      <w:pPr>
        <w:tabs>
          <w:tab w:val="num" w:pos="6480"/>
        </w:tabs>
        <w:ind w:left="6480" w:hanging="360"/>
      </w:pPr>
    </w:lvl>
  </w:abstractNum>
  <w:abstractNum w:abstractNumId="6" w15:restartNumberingAfterBreak="0">
    <w:nsid w:val="743C6CD1"/>
    <w:multiLevelType w:val="hybridMultilevel"/>
    <w:tmpl w:val="957C2564"/>
    <w:lvl w:ilvl="0" w:tplc="E27AFE34">
      <w:start w:val="2"/>
      <w:numFmt w:val="decimal"/>
      <w:lvlText w:val="%1."/>
      <w:lvlJc w:val="left"/>
      <w:pPr>
        <w:tabs>
          <w:tab w:val="num" w:pos="360"/>
        </w:tabs>
        <w:ind w:left="360" w:hanging="360"/>
      </w:pPr>
    </w:lvl>
    <w:lvl w:ilvl="1" w:tplc="C6CAED86" w:tentative="1">
      <w:start w:val="1"/>
      <w:numFmt w:val="decimal"/>
      <w:lvlText w:val="%2."/>
      <w:lvlJc w:val="left"/>
      <w:pPr>
        <w:tabs>
          <w:tab w:val="num" w:pos="1080"/>
        </w:tabs>
        <w:ind w:left="1080" w:hanging="360"/>
      </w:pPr>
    </w:lvl>
    <w:lvl w:ilvl="2" w:tplc="DB90AF70" w:tentative="1">
      <w:start w:val="1"/>
      <w:numFmt w:val="decimal"/>
      <w:lvlText w:val="%3."/>
      <w:lvlJc w:val="left"/>
      <w:pPr>
        <w:tabs>
          <w:tab w:val="num" w:pos="1800"/>
        </w:tabs>
        <w:ind w:left="1800" w:hanging="360"/>
      </w:pPr>
    </w:lvl>
    <w:lvl w:ilvl="3" w:tplc="0BF40D22" w:tentative="1">
      <w:start w:val="1"/>
      <w:numFmt w:val="decimal"/>
      <w:lvlText w:val="%4."/>
      <w:lvlJc w:val="left"/>
      <w:pPr>
        <w:tabs>
          <w:tab w:val="num" w:pos="2520"/>
        </w:tabs>
        <w:ind w:left="2520" w:hanging="360"/>
      </w:pPr>
    </w:lvl>
    <w:lvl w:ilvl="4" w:tplc="1084EBE0" w:tentative="1">
      <w:start w:val="1"/>
      <w:numFmt w:val="decimal"/>
      <w:lvlText w:val="%5."/>
      <w:lvlJc w:val="left"/>
      <w:pPr>
        <w:tabs>
          <w:tab w:val="num" w:pos="3240"/>
        </w:tabs>
        <w:ind w:left="3240" w:hanging="360"/>
      </w:pPr>
    </w:lvl>
    <w:lvl w:ilvl="5" w:tplc="7610A5E6" w:tentative="1">
      <w:start w:val="1"/>
      <w:numFmt w:val="decimal"/>
      <w:lvlText w:val="%6."/>
      <w:lvlJc w:val="left"/>
      <w:pPr>
        <w:tabs>
          <w:tab w:val="num" w:pos="3960"/>
        </w:tabs>
        <w:ind w:left="3960" w:hanging="360"/>
      </w:pPr>
    </w:lvl>
    <w:lvl w:ilvl="6" w:tplc="E46A47E4" w:tentative="1">
      <w:start w:val="1"/>
      <w:numFmt w:val="decimal"/>
      <w:lvlText w:val="%7."/>
      <w:lvlJc w:val="left"/>
      <w:pPr>
        <w:tabs>
          <w:tab w:val="num" w:pos="4680"/>
        </w:tabs>
        <w:ind w:left="4680" w:hanging="360"/>
      </w:pPr>
    </w:lvl>
    <w:lvl w:ilvl="7" w:tplc="8D86DB1C" w:tentative="1">
      <w:start w:val="1"/>
      <w:numFmt w:val="decimal"/>
      <w:lvlText w:val="%8."/>
      <w:lvlJc w:val="left"/>
      <w:pPr>
        <w:tabs>
          <w:tab w:val="num" w:pos="5400"/>
        </w:tabs>
        <w:ind w:left="5400" w:hanging="360"/>
      </w:pPr>
    </w:lvl>
    <w:lvl w:ilvl="8" w:tplc="584E0EBA" w:tentative="1">
      <w:start w:val="1"/>
      <w:numFmt w:val="decimal"/>
      <w:lvlText w:val="%9."/>
      <w:lvlJc w:val="left"/>
      <w:pPr>
        <w:tabs>
          <w:tab w:val="num" w:pos="6120"/>
        </w:tabs>
        <w:ind w:left="6120" w:hanging="360"/>
      </w:pPr>
    </w:lvl>
  </w:abstractNum>
  <w:num w:numId="1">
    <w:abstractNumId w:val="1"/>
  </w:num>
  <w:num w:numId="2">
    <w:abstractNumId w:val="6"/>
  </w:num>
  <w:num w:numId="3">
    <w:abstractNumId w:val="0"/>
  </w:num>
  <w:num w:numId="4">
    <w:abstractNumId w:val="5"/>
  </w:num>
  <w:num w:numId="5">
    <w:abstractNumId w:val="2"/>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FA0"/>
    <w:rsid w:val="000F6713"/>
    <w:rsid w:val="00386FA0"/>
    <w:rsid w:val="00461228"/>
    <w:rsid w:val="004652B8"/>
    <w:rsid w:val="00483803"/>
    <w:rsid w:val="00597FB9"/>
    <w:rsid w:val="005D028B"/>
    <w:rsid w:val="005E188E"/>
    <w:rsid w:val="00633038"/>
    <w:rsid w:val="006500D7"/>
    <w:rsid w:val="006816A8"/>
    <w:rsid w:val="006D6702"/>
    <w:rsid w:val="007234EA"/>
    <w:rsid w:val="007448E5"/>
    <w:rsid w:val="00794D64"/>
    <w:rsid w:val="007C44EA"/>
    <w:rsid w:val="008D2844"/>
    <w:rsid w:val="00912E16"/>
    <w:rsid w:val="00936377"/>
    <w:rsid w:val="00A80ADE"/>
    <w:rsid w:val="00AB1201"/>
    <w:rsid w:val="00B23F72"/>
    <w:rsid w:val="00FB10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A4EBD6"/>
  <w15:chartTrackingRefBased/>
  <w15:docId w15:val="{5636F8EA-ACB1-47E8-A8E9-1C8BE1270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500D7"/>
    <w:rPr>
      <w:color w:val="0563C1" w:themeColor="hyperlink"/>
      <w:u w:val="single"/>
    </w:rPr>
  </w:style>
  <w:style w:type="character" w:styleId="UnresolvedMention">
    <w:name w:val="Unresolved Mention"/>
    <w:basedOn w:val="DefaultParagraphFont"/>
    <w:uiPriority w:val="99"/>
    <w:semiHidden/>
    <w:unhideWhenUsed/>
    <w:rsid w:val="006500D7"/>
    <w:rPr>
      <w:color w:val="605E5C"/>
      <w:shd w:val="clear" w:color="auto" w:fill="E1DFDD"/>
    </w:rPr>
  </w:style>
  <w:style w:type="paragraph" w:styleId="ListParagraph">
    <w:name w:val="List Paragraph"/>
    <w:basedOn w:val="Normal"/>
    <w:uiPriority w:val="34"/>
    <w:qFormat/>
    <w:rsid w:val="006500D7"/>
    <w:pPr>
      <w:ind w:left="720"/>
      <w:contextualSpacing/>
    </w:pPr>
  </w:style>
  <w:style w:type="paragraph" w:styleId="Header">
    <w:name w:val="header"/>
    <w:basedOn w:val="Normal"/>
    <w:link w:val="HeaderChar"/>
    <w:uiPriority w:val="99"/>
    <w:unhideWhenUsed/>
    <w:rsid w:val="00AB12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1201"/>
  </w:style>
  <w:style w:type="paragraph" w:styleId="Footer">
    <w:name w:val="footer"/>
    <w:basedOn w:val="Normal"/>
    <w:link w:val="FooterChar"/>
    <w:uiPriority w:val="99"/>
    <w:unhideWhenUsed/>
    <w:rsid w:val="00AB12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12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3733044">
      <w:bodyDiv w:val="1"/>
      <w:marLeft w:val="0"/>
      <w:marRight w:val="0"/>
      <w:marTop w:val="0"/>
      <w:marBottom w:val="0"/>
      <w:divBdr>
        <w:top w:val="none" w:sz="0" w:space="0" w:color="auto"/>
        <w:left w:val="none" w:sz="0" w:space="0" w:color="auto"/>
        <w:bottom w:val="none" w:sz="0" w:space="0" w:color="auto"/>
        <w:right w:val="none" w:sz="0" w:space="0" w:color="auto"/>
      </w:divBdr>
      <w:divsChild>
        <w:div w:id="554121530">
          <w:marLeft w:val="547"/>
          <w:marRight w:val="14"/>
          <w:marTop w:val="0"/>
          <w:marBottom w:val="44"/>
          <w:divBdr>
            <w:top w:val="none" w:sz="0" w:space="0" w:color="auto"/>
            <w:left w:val="none" w:sz="0" w:space="0" w:color="auto"/>
            <w:bottom w:val="none" w:sz="0" w:space="0" w:color="auto"/>
            <w:right w:val="none" w:sz="0" w:space="0" w:color="auto"/>
          </w:divBdr>
        </w:div>
        <w:div w:id="816145506">
          <w:marLeft w:val="547"/>
          <w:marRight w:val="14"/>
          <w:marTop w:val="0"/>
          <w:marBottom w:val="44"/>
          <w:divBdr>
            <w:top w:val="none" w:sz="0" w:space="0" w:color="auto"/>
            <w:left w:val="none" w:sz="0" w:space="0" w:color="auto"/>
            <w:bottom w:val="none" w:sz="0" w:space="0" w:color="auto"/>
            <w:right w:val="none" w:sz="0" w:space="0" w:color="auto"/>
          </w:divBdr>
        </w:div>
        <w:div w:id="1150564053">
          <w:marLeft w:val="547"/>
          <w:marRight w:val="14"/>
          <w:marTop w:val="0"/>
          <w:marBottom w:val="44"/>
          <w:divBdr>
            <w:top w:val="none" w:sz="0" w:space="0" w:color="auto"/>
            <w:left w:val="none" w:sz="0" w:space="0" w:color="auto"/>
            <w:bottom w:val="none" w:sz="0" w:space="0" w:color="auto"/>
            <w:right w:val="none" w:sz="0" w:space="0" w:color="auto"/>
          </w:divBdr>
        </w:div>
        <w:div w:id="896164745">
          <w:marLeft w:val="547"/>
          <w:marRight w:val="14"/>
          <w:marTop w:val="0"/>
          <w:marBottom w:val="79"/>
          <w:divBdr>
            <w:top w:val="none" w:sz="0" w:space="0" w:color="auto"/>
            <w:left w:val="none" w:sz="0" w:space="0" w:color="auto"/>
            <w:bottom w:val="none" w:sz="0" w:space="0" w:color="auto"/>
            <w:right w:val="none" w:sz="0" w:space="0" w:color="auto"/>
          </w:divBdr>
        </w:div>
        <w:div w:id="1229151975">
          <w:marLeft w:val="547"/>
          <w:marRight w:val="14"/>
          <w:marTop w:val="0"/>
          <w:marBottom w:val="44"/>
          <w:divBdr>
            <w:top w:val="none" w:sz="0" w:space="0" w:color="auto"/>
            <w:left w:val="none" w:sz="0" w:space="0" w:color="auto"/>
            <w:bottom w:val="none" w:sz="0" w:space="0" w:color="auto"/>
            <w:right w:val="none" w:sz="0" w:space="0" w:color="auto"/>
          </w:divBdr>
        </w:div>
        <w:div w:id="1491604172">
          <w:marLeft w:val="547"/>
          <w:marRight w:val="14"/>
          <w:marTop w:val="0"/>
          <w:marBottom w:val="44"/>
          <w:divBdr>
            <w:top w:val="none" w:sz="0" w:space="0" w:color="auto"/>
            <w:left w:val="none" w:sz="0" w:space="0" w:color="auto"/>
            <w:bottom w:val="none" w:sz="0" w:space="0" w:color="auto"/>
            <w:right w:val="none" w:sz="0" w:space="0" w:color="auto"/>
          </w:divBdr>
        </w:div>
        <w:div w:id="1512331805">
          <w:marLeft w:val="547"/>
          <w:marRight w:val="14"/>
          <w:marTop w:val="0"/>
          <w:marBottom w:val="44"/>
          <w:divBdr>
            <w:top w:val="none" w:sz="0" w:space="0" w:color="auto"/>
            <w:left w:val="none" w:sz="0" w:space="0" w:color="auto"/>
            <w:bottom w:val="none" w:sz="0" w:space="0" w:color="auto"/>
            <w:right w:val="none" w:sz="0" w:space="0" w:color="auto"/>
          </w:divBdr>
        </w:div>
        <w:div w:id="1118530640">
          <w:marLeft w:val="547"/>
          <w:marRight w:val="14"/>
          <w:marTop w:val="0"/>
          <w:marBottom w:val="44"/>
          <w:divBdr>
            <w:top w:val="none" w:sz="0" w:space="0" w:color="auto"/>
            <w:left w:val="none" w:sz="0" w:space="0" w:color="auto"/>
            <w:bottom w:val="none" w:sz="0" w:space="0" w:color="auto"/>
            <w:right w:val="none" w:sz="0" w:space="0" w:color="auto"/>
          </w:divBdr>
        </w:div>
        <w:div w:id="806822352">
          <w:marLeft w:val="547"/>
          <w:marRight w:val="14"/>
          <w:marTop w:val="0"/>
          <w:marBottom w:val="0"/>
          <w:divBdr>
            <w:top w:val="none" w:sz="0" w:space="0" w:color="auto"/>
            <w:left w:val="none" w:sz="0" w:space="0" w:color="auto"/>
            <w:bottom w:val="none" w:sz="0" w:space="0" w:color="auto"/>
            <w:right w:val="none" w:sz="0" w:space="0" w:color="auto"/>
          </w:divBdr>
        </w:div>
      </w:divsChild>
    </w:div>
    <w:div w:id="1149589788">
      <w:bodyDiv w:val="1"/>
      <w:marLeft w:val="0"/>
      <w:marRight w:val="0"/>
      <w:marTop w:val="0"/>
      <w:marBottom w:val="0"/>
      <w:divBdr>
        <w:top w:val="none" w:sz="0" w:space="0" w:color="auto"/>
        <w:left w:val="none" w:sz="0" w:space="0" w:color="auto"/>
        <w:bottom w:val="none" w:sz="0" w:space="0" w:color="auto"/>
        <w:right w:val="none" w:sz="0" w:space="0" w:color="auto"/>
      </w:divBdr>
    </w:div>
    <w:div w:id="1277983514">
      <w:bodyDiv w:val="1"/>
      <w:marLeft w:val="0"/>
      <w:marRight w:val="0"/>
      <w:marTop w:val="0"/>
      <w:marBottom w:val="0"/>
      <w:divBdr>
        <w:top w:val="none" w:sz="0" w:space="0" w:color="auto"/>
        <w:left w:val="none" w:sz="0" w:space="0" w:color="auto"/>
        <w:bottom w:val="none" w:sz="0" w:space="0" w:color="auto"/>
        <w:right w:val="none" w:sz="0" w:space="0" w:color="auto"/>
      </w:divBdr>
      <w:divsChild>
        <w:div w:id="1612586913">
          <w:marLeft w:val="547"/>
          <w:marRight w:val="0"/>
          <w:marTop w:val="0"/>
          <w:marBottom w:val="0"/>
          <w:divBdr>
            <w:top w:val="none" w:sz="0" w:space="0" w:color="auto"/>
            <w:left w:val="none" w:sz="0" w:space="0" w:color="auto"/>
            <w:bottom w:val="none" w:sz="0" w:space="0" w:color="auto"/>
            <w:right w:val="none" w:sz="0" w:space="0" w:color="auto"/>
          </w:divBdr>
        </w:div>
        <w:div w:id="2146509138">
          <w:marLeft w:val="547"/>
          <w:marRight w:val="0"/>
          <w:marTop w:val="0"/>
          <w:marBottom w:val="0"/>
          <w:divBdr>
            <w:top w:val="none" w:sz="0" w:space="0" w:color="auto"/>
            <w:left w:val="none" w:sz="0" w:space="0" w:color="auto"/>
            <w:bottom w:val="none" w:sz="0" w:space="0" w:color="auto"/>
            <w:right w:val="none" w:sz="0" w:space="0" w:color="auto"/>
          </w:divBdr>
        </w:div>
      </w:divsChild>
    </w:div>
    <w:div w:id="1373845515">
      <w:bodyDiv w:val="1"/>
      <w:marLeft w:val="0"/>
      <w:marRight w:val="0"/>
      <w:marTop w:val="0"/>
      <w:marBottom w:val="0"/>
      <w:divBdr>
        <w:top w:val="none" w:sz="0" w:space="0" w:color="auto"/>
        <w:left w:val="none" w:sz="0" w:space="0" w:color="auto"/>
        <w:bottom w:val="none" w:sz="0" w:space="0" w:color="auto"/>
        <w:right w:val="none" w:sz="0" w:space="0" w:color="auto"/>
      </w:divBdr>
      <w:divsChild>
        <w:div w:id="2094812815">
          <w:marLeft w:val="360"/>
          <w:marRight w:val="0"/>
          <w:marTop w:val="0"/>
          <w:marBottom w:val="0"/>
          <w:divBdr>
            <w:top w:val="none" w:sz="0" w:space="0" w:color="auto"/>
            <w:left w:val="none" w:sz="0" w:space="0" w:color="auto"/>
            <w:bottom w:val="none" w:sz="0" w:space="0" w:color="auto"/>
            <w:right w:val="none" w:sz="0" w:space="0" w:color="auto"/>
          </w:divBdr>
        </w:div>
        <w:div w:id="288710228">
          <w:marLeft w:val="360"/>
          <w:marRight w:val="0"/>
          <w:marTop w:val="0"/>
          <w:marBottom w:val="0"/>
          <w:divBdr>
            <w:top w:val="none" w:sz="0" w:space="0" w:color="auto"/>
            <w:left w:val="none" w:sz="0" w:space="0" w:color="auto"/>
            <w:bottom w:val="none" w:sz="0" w:space="0" w:color="auto"/>
            <w:right w:val="none" w:sz="0" w:space="0" w:color="auto"/>
          </w:divBdr>
        </w:div>
      </w:divsChild>
    </w:div>
    <w:div w:id="1510677825">
      <w:bodyDiv w:val="1"/>
      <w:marLeft w:val="0"/>
      <w:marRight w:val="0"/>
      <w:marTop w:val="0"/>
      <w:marBottom w:val="0"/>
      <w:divBdr>
        <w:top w:val="none" w:sz="0" w:space="0" w:color="auto"/>
        <w:left w:val="none" w:sz="0" w:space="0" w:color="auto"/>
        <w:bottom w:val="none" w:sz="0" w:space="0" w:color="auto"/>
        <w:right w:val="none" w:sz="0" w:space="0" w:color="auto"/>
      </w:divBdr>
      <w:divsChild>
        <w:div w:id="1049181611">
          <w:marLeft w:val="360"/>
          <w:marRight w:val="0"/>
          <w:marTop w:val="0"/>
          <w:marBottom w:val="0"/>
          <w:divBdr>
            <w:top w:val="none" w:sz="0" w:space="0" w:color="auto"/>
            <w:left w:val="none" w:sz="0" w:space="0" w:color="auto"/>
            <w:bottom w:val="none" w:sz="0" w:space="0" w:color="auto"/>
            <w:right w:val="none" w:sz="0" w:space="0" w:color="auto"/>
          </w:divBdr>
        </w:div>
        <w:div w:id="332950327">
          <w:marLeft w:val="720"/>
          <w:marRight w:val="0"/>
          <w:marTop w:val="0"/>
          <w:marBottom w:val="0"/>
          <w:divBdr>
            <w:top w:val="none" w:sz="0" w:space="0" w:color="auto"/>
            <w:left w:val="none" w:sz="0" w:space="0" w:color="auto"/>
            <w:bottom w:val="none" w:sz="0" w:space="0" w:color="auto"/>
            <w:right w:val="none" w:sz="0" w:space="0" w:color="auto"/>
          </w:divBdr>
        </w:div>
        <w:div w:id="161968560">
          <w:marLeft w:val="720"/>
          <w:marRight w:val="0"/>
          <w:marTop w:val="0"/>
          <w:marBottom w:val="0"/>
          <w:divBdr>
            <w:top w:val="none" w:sz="0" w:space="0" w:color="auto"/>
            <w:left w:val="none" w:sz="0" w:space="0" w:color="auto"/>
            <w:bottom w:val="none" w:sz="0" w:space="0" w:color="auto"/>
            <w:right w:val="none" w:sz="0" w:space="0" w:color="auto"/>
          </w:divBdr>
        </w:div>
        <w:div w:id="1178423981">
          <w:marLeft w:val="360"/>
          <w:marRight w:val="0"/>
          <w:marTop w:val="0"/>
          <w:marBottom w:val="0"/>
          <w:divBdr>
            <w:top w:val="none" w:sz="0" w:space="0" w:color="auto"/>
            <w:left w:val="none" w:sz="0" w:space="0" w:color="auto"/>
            <w:bottom w:val="none" w:sz="0" w:space="0" w:color="auto"/>
            <w:right w:val="none" w:sz="0" w:space="0" w:color="auto"/>
          </w:divBdr>
        </w:div>
      </w:divsChild>
    </w:div>
    <w:div w:id="1765757759">
      <w:bodyDiv w:val="1"/>
      <w:marLeft w:val="0"/>
      <w:marRight w:val="0"/>
      <w:marTop w:val="0"/>
      <w:marBottom w:val="0"/>
      <w:divBdr>
        <w:top w:val="none" w:sz="0" w:space="0" w:color="auto"/>
        <w:left w:val="none" w:sz="0" w:space="0" w:color="auto"/>
        <w:bottom w:val="none" w:sz="0" w:space="0" w:color="auto"/>
        <w:right w:val="none" w:sz="0" w:space="0" w:color="auto"/>
      </w:divBdr>
      <w:divsChild>
        <w:div w:id="47996180">
          <w:marLeft w:val="360"/>
          <w:marRight w:val="0"/>
          <w:marTop w:val="0"/>
          <w:marBottom w:val="0"/>
          <w:divBdr>
            <w:top w:val="none" w:sz="0" w:space="0" w:color="auto"/>
            <w:left w:val="none" w:sz="0" w:space="0" w:color="auto"/>
            <w:bottom w:val="none" w:sz="0" w:space="0" w:color="auto"/>
            <w:right w:val="none" w:sz="0" w:space="0" w:color="auto"/>
          </w:divBdr>
        </w:div>
        <w:div w:id="28579720">
          <w:marLeft w:val="360"/>
          <w:marRight w:val="0"/>
          <w:marTop w:val="0"/>
          <w:marBottom w:val="0"/>
          <w:divBdr>
            <w:top w:val="none" w:sz="0" w:space="0" w:color="auto"/>
            <w:left w:val="none" w:sz="0" w:space="0" w:color="auto"/>
            <w:bottom w:val="none" w:sz="0" w:space="0" w:color="auto"/>
            <w:right w:val="none" w:sz="0" w:space="0" w:color="auto"/>
          </w:divBdr>
        </w:div>
        <w:div w:id="1661813786">
          <w:marLeft w:val="360"/>
          <w:marRight w:val="0"/>
          <w:marTop w:val="0"/>
          <w:marBottom w:val="0"/>
          <w:divBdr>
            <w:top w:val="none" w:sz="0" w:space="0" w:color="auto"/>
            <w:left w:val="none" w:sz="0" w:space="0" w:color="auto"/>
            <w:bottom w:val="none" w:sz="0" w:space="0" w:color="auto"/>
            <w:right w:val="none" w:sz="0" w:space="0" w:color="auto"/>
          </w:divBdr>
        </w:div>
        <w:div w:id="795296749">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hyperlink" Target="https://www.access-board.gov/files%20/ada/guides/parking.pdf"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1915</Words>
  <Characters>10920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Mary</dc:creator>
  <cp:keywords/>
  <dc:description/>
  <cp:lastModifiedBy>Griffin-Stegink, Ryan</cp:lastModifiedBy>
  <cp:revision>3</cp:revision>
  <dcterms:created xsi:type="dcterms:W3CDTF">2021-05-07T13:37:00Z</dcterms:created>
  <dcterms:modified xsi:type="dcterms:W3CDTF">2021-05-07T18:11:00Z</dcterms:modified>
</cp:coreProperties>
</file>